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5835" w14:textId="77777777" w:rsidR="00A541EB" w:rsidRDefault="00491437">
      <w:pPr>
        <w:spacing w:before="74"/>
        <w:ind w:left="1169" w:right="1228"/>
        <w:jc w:val="center"/>
        <w:rPr>
          <w:b/>
        </w:rPr>
      </w:pPr>
      <w:r>
        <w:rPr>
          <w:b/>
        </w:rPr>
        <w:t>2023</w:t>
      </w:r>
      <w:r>
        <w:rPr>
          <w:b/>
          <w:spacing w:val="-10"/>
        </w:rPr>
        <w:t xml:space="preserve"> </w:t>
      </w:r>
      <w:r>
        <w:rPr>
          <w:b/>
        </w:rPr>
        <w:t>FIA</w:t>
      </w:r>
      <w:r>
        <w:rPr>
          <w:b/>
          <w:spacing w:val="-9"/>
        </w:rPr>
        <w:t xml:space="preserve"> </w:t>
      </w:r>
      <w:r>
        <w:rPr>
          <w:b/>
        </w:rPr>
        <w:t>TECH</w:t>
      </w:r>
      <w:r>
        <w:rPr>
          <w:b/>
          <w:spacing w:val="-10"/>
        </w:rPr>
        <w:t xml:space="preserve"> </w:t>
      </w:r>
      <w:r>
        <w:rPr>
          <w:b/>
        </w:rPr>
        <w:t>REGULATORY</w:t>
      </w:r>
      <w:r>
        <w:rPr>
          <w:b/>
          <w:spacing w:val="-8"/>
        </w:rPr>
        <w:t xml:space="preserve"> </w:t>
      </w:r>
      <w:r>
        <w:rPr>
          <w:b/>
          <w:spacing w:val="-2"/>
        </w:rPr>
        <w:t>PROTOCOL</w:t>
      </w:r>
    </w:p>
    <w:p w14:paraId="55375836" w14:textId="77777777" w:rsidR="00A541EB" w:rsidRDefault="00A541EB">
      <w:pPr>
        <w:pStyle w:val="BodyText"/>
        <w:spacing w:before="6"/>
        <w:rPr>
          <w:b/>
          <w:sz w:val="21"/>
        </w:rPr>
      </w:pPr>
    </w:p>
    <w:p w14:paraId="55375837" w14:textId="77777777" w:rsidR="00A541EB" w:rsidRDefault="00491437">
      <w:pPr>
        <w:pStyle w:val="BodyText"/>
        <w:spacing w:line="472" w:lineRule="auto"/>
        <w:ind w:left="3669" w:right="3728" w:firstLine="235"/>
      </w:pPr>
      <w:r>
        <w:t>published on 28 August 2023</w:t>
      </w:r>
      <w:r>
        <w:rPr>
          <w:spacing w:val="40"/>
        </w:rPr>
        <w:t xml:space="preserve"> </w:t>
      </w:r>
      <w:r>
        <w:t>by</w:t>
      </w:r>
      <w:r>
        <w:rPr>
          <w:spacing w:val="-10"/>
        </w:rPr>
        <w:t xml:space="preserve"> </w:t>
      </w:r>
      <w:r>
        <w:t>FIA</w:t>
      </w:r>
      <w:r>
        <w:rPr>
          <w:spacing w:val="-10"/>
        </w:rPr>
        <w:t xml:space="preserve"> </w:t>
      </w:r>
      <w:r>
        <w:t>Technology</w:t>
      </w:r>
      <w:r>
        <w:rPr>
          <w:spacing w:val="-10"/>
        </w:rPr>
        <w:t xml:space="preserve"> </w:t>
      </w:r>
      <w:r>
        <w:t>Services,</w:t>
      </w:r>
      <w:r>
        <w:rPr>
          <w:spacing w:val="-9"/>
        </w:rPr>
        <w:t xml:space="preserve"> </w:t>
      </w:r>
      <w:r>
        <w:t>LLC</w:t>
      </w:r>
    </w:p>
    <w:p w14:paraId="55375838" w14:textId="77777777" w:rsidR="00A541EB" w:rsidRDefault="00A541EB">
      <w:pPr>
        <w:pStyle w:val="BodyText"/>
        <w:rPr>
          <w:sz w:val="24"/>
        </w:rPr>
      </w:pPr>
    </w:p>
    <w:p w14:paraId="55375839" w14:textId="77777777" w:rsidR="00A541EB" w:rsidRDefault="00A541EB">
      <w:pPr>
        <w:pStyle w:val="BodyText"/>
        <w:spacing w:before="9"/>
        <w:rPr>
          <w:sz w:val="19"/>
        </w:rPr>
      </w:pPr>
    </w:p>
    <w:p w14:paraId="5537583A" w14:textId="77777777" w:rsidR="00A541EB" w:rsidRDefault="00491437">
      <w:pPr>
        <w:pStyle w:val="BodyText"/>
        <w:spacing w:line="247" w:lineRule="auto"/>
        <w:ind w:left="214" w:right="271"/>
        <w:jc w:val="both"/>
      </w:pPr>
      <w:r>
        <w:t>FIA Technology Services, LLC (</w:t>
      </w:r>
      <w:r>
        <w:rPr>
          <w:b/>
        </w:rPr>
        <w:t>FIA Tech</w:t>
      </w:r>
      <w:r>
        <w:t xml:space="preserve">) has published this 2023 FIA Tech Regulatory Protocol (this </w:t>
      </w:r>
      <w:r>
        <w:rPr>
          <w:b/>
        </w:rPr>
        <w:t>Protocol</w:t>
      </w:r>
      <w:r>
        <w:t xml:space="preserve">), which shall be supplemented from time to time (each supplement being a </w:t>
      </w:r>
      <w:r>
        <w:rPr>
          <w:b/>
        </w:rPr>
        <w:t>Protocol Supplement</w:t>
      </w:r>
      <w:r>
        <w:t>), to enable, as between Adopting Parties, one or more of an Original GUA and, where applicabl</w:t>
      </w:r>
      <w:r>
        <w:t xml:space="preserve">e, an Original Screening Agreement (such Original GUA and Original Screening Agreement, the </w:t>
      </w:r>
      <w:r>
        <w:rPr>
          <w:b/>
        </w:rPr>
        <w:t xml:space="preserve">Original Agreements </w:t>
      </w:r>
      <w:r>
        <w:t xml:space="preserve">and each an </w:t>
      </w:r>
      <w:r>
        <w:rPr>
          <w:b/>
        </w:rPr>
        <w:t>Original Agreement</w:t>
      </w:r>
      <w:r>
        <w:t>) to be replicated such that, in each case, a New GUA and New Screening Agreement</w:t>
      </w:r>
      <w:r>
        <w:rPr>
          <w:spacing w:val="-2"/>
        </w:rPr>
        <w:t xml:space="preserve"> </w:t>
      </w:r>
      <w:r>
        <w:t>(such</w:t>
      </w:r>
      <w:r>
        <w:rPr>
          <w:spacing w:val="-3"/>
        </w:rPr>
        <w:t xml:space="preserve"> </w:t>
      </w:r>
      <w:r>
        <w:t>New</w:t>
      </w:r>
      <w:r>
        <w:rPr>
          <w:spacing w:val="-4"/>
        </w:rPr>
        <w:t xml:space="preserve"> </w:t>
      </w:r>
      <w:r>
        <w:t>GUA</w:t>
      </w:r>
      <w:r>
        <w:rPr>
          <w:spacing w:val="-4"/>
        </w:rPr>
        <w:t xml:space="preserve"> </w:t>
      </w:r>
      <w:r>
        <w:t>and</w:t>
      </w:r>
      <w:r>
        <w:rPr>
          <w:spacing w:val="-3"/>
        </w:rPr>
        <w:t xml:space="preserve"> </w:t>
      </w:r>
      <w:r>
        <w:t>New</w:t>
      </w:r>
      <w:r>
        <w:rPr>
          <w:spacing w:val="-4"/>
        </w:rPr>
        <w:t xml:space="preserve"> </w:t>
      </w:r>
      <w:r>
        <w:t>Screening</w:t>
      </w:r>
      <w:r>
        <w:rPr>
          <w:spacing w:val="-3"/>
        </w:rPr>
        <w:t xml:space="preserve"> </w:t>
      </w:r>
      <w:r>
        <w:t>Agreement,</w:t>
      </w:r>
      <w:r>
        <w:rPr>
          <w:spacing w:val="-4"/>
        </w:rPr>
        <w:t xml:space="preserve"> </w:t>
      </w:r>
      <w:r>
        <w:t xml:space="preserve">the </w:t>
      </w:r>
      <w:r>
        <w:rPr>
          <w:b/>
        </w:rPr>
        <w:t>New</w:t>
      </w:r>
      <w:r>
        <w:rPr>
          <w:b/>
          <w:spacing w:val="-4"/>
        </w:rPr>
        <w:t xml:space="preserve"> </w:t>
      </w:r>
      <w:r>
        <w:rPr>
          <w:b/>
        </w:rPr>
        <w:t>Agreements</w:t>
      </w:r>
      <w:r>
        <w:rPr>
          <w:b/>
          <w:spacing w:val="-3"/>
        </w:rPr>
        <w:t xml:space="preserve"> </w:t>
      </w:r>
      <w:r>
        <w:t>and</w:t>
      </w:r>
      <w:r>
        <w:rPr>
          <w:spacing w:val="-3"/>
        </w:rPr>
        <w:t xml:space="preserve"> </w:t>
      </w:r>
      <w:r>
        <w:t>each</w:t>
      </w:r>
      <w:r>
        <w:rPr>
          <w:spacing w:val="-2"/>
        </w:rPr>
        <w:t xml:space="preserve"> </w:t>
      </w:r>
      <w:r>
        <w:t>a</w:t>
      </w:r>
      <w:r>
        <w:rPr>
          <w:spacing w:val="-3"/>
        </w:rPr>
        <w:t xml:space="preserve"> </w:t>
      </w:r>
      <w:r>
        <w:rPr>
          <w:b/>
        </w:rPr>
        <w:t>New</w:t>
      </w:r>
      <w:r>
        <w:rPr>
          <w:b/>
          <w:spacing w:val="-4"/>
        </w:rPr>
        <w:t xml:space="preserve"> </w:t>
      </w:r>
      <w:r>
        <w:rPr>
          <w:b/>
        </w:rPr>
        <w:t>Agreement</w:t>
      </w:r>
      <w:r>
        <w:t>) are deemed entered into between such Adopting Parties, each on the same terms as the respective Original Agreement, save that the New Agreement shall incorporate certain regulatory terms as outlined i</w:t>
      </w:r>
      <w:r>
        <w:t>n the relevant Protocol Supplement, subject to and in accordance with the process and conditions provided for in this Protocol and the relevant Protocol Supplement.</w:t>
      </w:r>
    </w:p>
    <w:p w14:paraId="5537583B" w14:textId="77777777" w:rsidR="00A541EB" w:rsidRDefault="00A541EB">
      <w:pPr>
        <w:pStyle w:val="BodyText"/>
        <w:spacing w:before="4"/>
        <w:rPr>
          <w:sz w:val="20"/>
        </w:rPr>
      </w:pPr>
    </w:p>
    <w:p w14:paraId="5537583C" w14:textId="77777777" w:rsidR="00A541EB" w:rsidRDefault="00491437">
      <w:pPr>
        <w:pStyle w:val="BodyText"/>
        <w:ind w:left="214"/>
        <w:jc w:val="both"/>
      </w:pPr>
      <w:r>
        <w:t>Accordingly,</w:t>
      </w:r>
      <w:r>
        <w:rPr>
          <w:spacing w:val="-7"/>
        </w:rPr>
        <w:t xml:space="preserve"> </w:t>
      </w:r>
      <w:r>
        <w:t>by</w:t>
      </w:r>
      <w:r>
        <w:rPr>
          <w:spacing w:val="-7"/>
        </w:rPr>
        <w:t xml:space="preserve"> </w:t>
      </w:r>
      <w:r>
        <w:t>adopting</w:t>
      </w:r>
      <w:r>
        <w:rPr>
          <w:spacing w:val="-6"/>
        </w:rPr>
        <w:t xml:space="preserve"> </w:t>
      </w:r>
      <w:r>
        <w:t>this</w:t>
      </w:r>
      <w:r>
        <w:rPr>
          <w:spacing w:val="-8"/>
        </w:rPr>
        <w:t xml:space="preserve"> </w:t>
      </w:r>
      <w:r>
        <w:t>Protocol</w:t>
      </w:r>
      <w:r>
        <w:rPr>
          <w:spacing w:val="-6"/>
        </w:rPr>
        <w:t xml:space="preserve"> </w:t>
      </w:r>
      <w:r>
        <w:t>and</w:t>
      </w:r>
      <w:r>
        <w:rPr>
          <w:spacing w:val="-6"/>
        </w:rPr>
        <w:t xml:space="preserve"> </w:t>
      </w:r>
      <w:r>
        <w:t>a</w:t>
      </w:r>
      <w:r>
        <w:rPr>
          <w:spacing w:val="-8"/>
        </w:rPr>
        <w:t xml:space="preserve"> </w:t>
      </w:r>
      <w:r>
        <w:t>Protocol</w:t>
      </w:r>
      <w:r>
        <w:rPr>
          <w:spacing w:val="-9"/>
        </w:rPr>
        <w:t xml:space="preserve"> </w:t>
      </w:r>
      <w:r>
        <w:t>Supplement,</w:t>
      </w:r>
      <w:r>
        <w:rPr>
          <w:spacing w:val="-7"/>
        </w:rPr>
        <w:t xml:space="preserve"> </w:t>
      </w:r>
      <w:r>
        <w:t>Adopting</w:t>
      </w:r>
      <w:r>
        <w:rPr>
          <w:spacing w:val="-8"/>
        </w:rPr>
        <w:t xml:space="preserve"> </w:t>
      </w:r>
      <w:r>
        <w:t>Parties</w:t>
      </w:r>
      <w:r>
        <w:rPr>
          <w:spacing w:val="-7"/>
        </w:rPr>
        <w:t xml:space="preserve"> </w:t>
      </w:r>
      <w:r>
        <w:rPr>
          <w:spacing w:val="-2"/>
        </w:rPr>
        <w:t>agree:</w:t>
      </w:r>
    </w:p>
    <w:p w14:paraId="5537583D" w14:textId="77777777" w:rsidR="00A541EB" w:rsidRDefault="00A541EB">
      <w:pPr>
        <w:pStyle w:val="BodyText"/>
        <w:spacing w:before="6"/>
        <w:rPr>
          <w:sz w:val="21"/>
        </w:rPr>
      </w:pPr>
    </w:p>
    <w:p w14:paraId="5537583E" w14:textId="77777777" w:rsidR="00A541EB" w:rsidRDefault="00491437">
      <w:pPr>
        <w:pStyle w:val="ListParagraph"/>
        <w:numPr>
          <w:ilvl w:val="0"/>
          <w:numId w:val="9"/>
        </w:numPr>
        <w:tabs>
          <w:tab w:val="left" w:pos="934"/>
        </w:tabs>
        <w:spacing w:line="247" w:lineRule="auto"/>
        <w:ind w:right="273"/>
        <w:jc w:val="both"/>
      </w:pPr>
      <w:r>
        <w:t>subject</w:t>
      </w:r>
      <w:r>
        <w:rPr>
          <w:spacing w:val="-3"/>
        </w:rPr>
        <w:t xml:space="preserve"> </w:t>
      </w:r>
      <w:r>
        <w:t>to the</w:t>
      </w:r>
      <w:r>
        <w:rPr>
          <w:spacing w:val="-3"/>
        </w:rPr>
        <w:t xml:space="preserve"> </w:t>
      </w:r>
      <w:r>
        <w:t>satisfaction</w:t>
      </w:r>
      <w:r>
        <w:rPr>
          <w:spacing w:val="-2"/>
        </w:rPr>
        <w:t xml:space="preserve"> </w:t>
      </w:r>
      <w:r>
        <w:t>of certain</w:t>
      </w:r>
      <w:r>
        <w:rPr>
          <w:spacing w:val="-2"/>
        </w:rPr>
        <w:t xml:space="preserve"> </w:t>
      </w:r>
      <w:r>
        <w:t>conditions,</w:t>
      </w:r>
      <w:r>
        <w:rPr>
          <w:spacing w:val="-2"/>
        </w:rPr>
        <w:t xml:space="preserve"> </w:t>
      </w:r>
      <w:r>
        <w:t>including,</w:t>
      </w:r>
      <w:r>
        <w:rPr>
          <w:spacing w:val="-2"/>
        </w:rPr>
        <w:t xml:space="preserve"> </w:t>
      </w:r>
      <w:r>
        <w:t>without</w:t>
      </w:r>
      <w:r>
        <w:rPr>
          <w:spacing w:val="-2"/>
        </w:rPr>
        <w:t xml:space="preserve"> </w:t>
      </w:r>
      <w:r>
        <w:t>limitation,</w:t>
      </w:r>
      <w:r>
        <w:rPr>
          <w:spacing w:val="-2"/>
        </w:rPr>
        <w:t xml:space="preserve"> </w:t>
      </w:r>
      <w:r>
        <w:t>the</w:t>
      </w:r>
      <w:r>
        <w:rPr>
          <w:spacing w:val="-3"/>
        </w:rPr>
        <w:t xml:space="preserve"> </w:t>
      </w:r>
      <w:r>
        <w:t>delivery</w:t>
      </w:r>
      <w:r>
        <w:rPr>
          <w:spacing w:val="-2"/>
        </w:rPr>
        <w:t xml:space="preserve"> </w:t>
      </w:r>
      <w:r>
        <w:t>of</w:t>
      </w:r>
      <w:r>
        <w:rPr>
          <w:spacing w:val="-2"/>
        </w:rPr>
        <w:t xml:space="preserve"> </w:t>
      </w:r>
      <w:r>
        <w:t>a</w:t>
      </w:r>
      <w:r>
        <w:rPr>
          <w:spacing w:val="-3"/>
        </w:rPr>
        <w:t xml:space="preserve"> </w:t>
      </w:r>
      <w:r>
        <w:t xml:space="preserve">Transition Notice in respect of such Protocol Supplement by an Eligible Sender, that they may be deemed to have </w:t>
      </w:r>
      <w:proofErr w:type="gramStart"/>
      <w:r>
        <w:t>entered</w:t>
      </w:r>
      <w:r>
        <w:rPr>
          <w:spacing w:val="-2"/>
        </w:rPr>
        <w:t xml:space="preserve"> </w:t>
      </w:r>
      <w:r>
        <w:t>into</w:t>
      </w:r>
      <w:proofErr w:type="gramEnd"/>
      <w:r>
        <w:t>,</w:t>
      </w:r>
      <w:r>
        <w:rPr>
          <w:spacing w:val="-4"/>
        </w:rPr>
        <w:t xml:space="preserve"> </w:t>
      </w:r>
      <w:r>
        <w:t>and</w:t>
      </w:r>
      <w:r>
        <w:rPr>
          <w:spacing w:val="-1"/>
        </w:rPr>
        <w:t xml:space="preserve"> </w:t>
      </w:r>
      <w:r>
        <w:t>be</w:t>
      </w:r>
      <w:r>
        <w:rPr>
          <w:spacing w:val="-4"/>
        </w:rPr>
        <w:t xml:space="preserve"> </w:t>
      </w:r>
      <w:r>
        <w:t>bound</w:t>
      </w:r>
      <w:r>
        <w:rPr>
          <w:spacing w:val="-2"/>
        </w:rPr>
        <w:t xml:space="preserve"> </w:t>
      </w:r>
      <w:r>
        <w:t>by</w:t>
      </w:r>
      <w:r>
        <w:rPr>
          <w:spacing w:val="-2"/>
        </w:rPr>
        <w:t xml:space="preserve"> </w:t>
      </w:r>
      <w:r>
        <w:t>the</w:t>
      </w:r>
      <w:r>
        <w:rPr>
          <w:spacing w:val="-3"/>
        </w:rPr>
        <w:t xml:space="preserve"> </w:t>
      </w:r>
      <w:r>
        <w:t>te</w:t>
      </w:r>
      <w:r>
        <w:t>rms</w:t>
      </w:r>
      <w:r>
        <w:rPr>
          <w:spacing w:val="-3"/>
        </w:rPr>
        <w:t xml:space="preserve"> </w:t>
      </w:r>
      <w:r>
        <w:t>of, New</w:t>
      </w:r>
      <w:r>
        <w:rPr>
          <w:spacing w:val="-3"/>
        </w:rPr>
        <w:t xml:space="preserve"> </w:t>
      </w:r>
      <w:r>
        <w:t>Agreements</w:t>
      </w:r>
      <w:r>
        <w:rPr>
          <w:spacing w:val="-2"/>
        </w:rPr>
        <w:t xml:space="preserve"> </w:t>
      </w:r>
      <w:r>
        <w:t>with</w:t>
      </w:r>
      <w:r>
        <w:rPr>
          <w:spacing w:val="-2"/>
        </w:rPr>
        <w:t xml:space="preserve"> </w:t>
      </w:r>
      <w:r>
        <w:t>other</w:t>
      </w:r>
      <w:r>
        <w:rPr>
          <w:spacing w:val="-1"/>
        </w:rPr>
        <w:t xml:space="preserve"> </w:t>
      </w:r>
      <w:r>
        <w:t>Adopting</w:t>
      </w:r>
      <w:r>
        <w:rPr>
          <w:spacing w:val="-1"/>
        </w:rPr>
        <w:t xml:space="preserve"> </w:t>
      </w:r>
      <w:r>
        <w:t>Parties</w:t>
      </w:r>
      <w:r>
        <w:rPr>
          <w:spacing w:val="-2"/>
        </w:rPr>
        <w:t xml:space="preserve"> </w:t>
      </w:r>
      <w:r>
        <w:t>on</w:t>
      </w:r>
      <w:r>
        <w:rPr>
          <w:spacing w:val="-4"/>
        </w:rPr>
        <w:t xml:space="preserve"> </w:t>
      </w:r>
      <w:r>
        <w:t>the</w:t>
      </w:r>
      <w:r>
        <w:rPr>
          <w:spacing w:val="-3"/>
        </w:rPr>
        <w:t xml:space="preserve"> </w:t>
      </w:r>
      <w:r>
        <w:t>terms</w:t>
      </w:r>
      <w:r>
        <w:rPr>
          <w:spacing w:val="-3"/>
        </w:rPr>
        <w:t xml:space="preserve"> </w:t>
      </w:r>
      <w:r>
        <w:t>of this Protocol and such Protocol Supplement; and</w:t>
      </w:r>
    </w:p>
    <w:p w14:paraId="5537583F" w14:textId="77777777" w:rsidR="00A541EB" w:rsidRDefault="00A541EB">
      <w:pPr>
        <w:pStyle w:val="BodyText"/>
        <w:spacing w:before="8"/>
        <w:rPr>
          <w:sz w:val="20"/>
        </w:rPr>
      </w:pPr>
    </w:p>
    <w:p w14:paraId="55375840" w14:textId="77777777" w:rsidR="00A541EB" w:rsidRDefault="00491437">
      <w:pPr>
        <w:pStyle w:val="ListParagraph"/>
        <w:numPr>
          <w:ilvl w:val="0"/>
          <w:numId w:val="9"/>
        </w:numPr>
        <w:tabs>
          <w:tab w:val="left" w:pos="934"/>
        </w:tabs>
        <w:spacing w:line="244" w:lineRule="auto"/>
        <w:ind w:right="270"/>
        <w:jc w:val="both"/>
      </w:pPr>
      <w:r>
        <w:t>that Original Agreements to which they are a party shall be terminated upon deemed entry into of the New Agreements between the Adopting Parties thereof.</w:t>
      </w:r>
    </w:p>
    <w:p w14:paraId="55375841" w14:textId="77777777" w:rsidR="00A541EB" w:rsidRDefault="00A541EB">
      <w:pPr>
        <w:pStyle w:val="BodyText"/>
        <w:spacing w:before="2"/>
        <w:rPr>
          <w:sz w:val="21"/>
        </w:rPr>
      </w:pPr>
    </w:p>
    <w:p w14:paraId="55375842" w14:textId="77777777" w:rsidR="00A541EB" w:rsidRDefault="00491437">
      <w:pPr>
        <w:pStyle w:val="BodyText"/>
        <w:spacing w:before="1" w:line="247" w:lineRule="auto"/>
        <w:ind w:left="214" w:right="272"/>
        <w:jc w:val="both"/>
      </w:pPr>
      <w:r>
        <w:t>A party to an Original Agreement may adopt this Protocol and any Protocol Supplement and thereby be bound</w:t>
      </w:r>
      <w:r>
        <w:rPr>
          <w:spacing w:val="40"/>
        </w:rPr>
        <w:t xml:space="preserve"> </w:t>
      </w:r>
      <w:r>
        <w:t xml:space="preserve">by their terms by completing and electronically delivering the relevant adoption letter in substantially the form set out in </w:t>
      </w:r>
      <w:hyperlink w:anchor="_bookmark19" w:history="1">
        <w:r>
          <w:t>Annex 1</w:t>
        </w:r>
      </w:hyperlink>
      <w:r>
        <w:t xml:space="preserve"> hereto (an </w:t>
      </w:r>
      <w:r>
        <w:rPr>
          <w:b/>
        </w:rPr>
        <w:t>Adoption Letter</w:t>
      </w:r>
      <w:r>
        <w:t>):</w:t>
      </w:r>
    </w:p>
    <w:p w14:paraId="55375843" w14:textId="77777777" w:rsidR="00A541EB" w:rsidRDefault="00A541EB">
      <w:pPr>
        <w:pStyle w:val="BodyText"/>
        <w:spacing w:before="8"/>
        <w:rPr>
          <w:sz w:val="20"/>
        </w:rPr>
      </w:pPr>
    </w:p>
    <w:p w14:paraId="55375844" w14:textId="77777777" w:rsidR="00A541EB" w:rsidRDefault="00491437">
      <w:pPr>
        <w:pStyle w:val="ListParagraph"/>
        <w:numPr>
          <w:ilvl w:val="0"/>
          <w:numId w:val="8"/>
        </w:numPr>
        <w:tabs>
          <w:tab w:val="left" w:pos="933"/>
        </w:tabs>
        <w:ind w:left="933" w:hanging="719"/>
      </w:pPr>
      <w:r>
        <w:t>if</w:t>
      </w:r>
      <w:r>
        <w:rPr>
          <w:spacing w:val="-6"/>
        </w:rPr>
        <w:t xml:space="preserve"> </w:t>
      </w:r>
      <w:r>
        <w:t>such</w:t>
      </w:r>
      <w:r>
        <w:rPr>
          <w:spacing w:val="-5"/>
        </w:rPr>
        <w:t xml:space="preserve"> </w:t>
      </w:r>
      <w:r>
        <w:t>party</w:t>
      </w:r>
      <w:r>
        <w:rPr>
          <w:spacing w:val="-5"/>
        </w:rPr>
        <w:t xml:space="preserve"> </w:t>
      </w:r>
      <w:r>
        <w:t>is</w:t>
      </w:r>
      <w:r>
        <w:rPr>
          <w:spacing w:val="-5"/>
        </w:rPr>
        <w:t xml:space="preserve"> </w:t>
      </w:r>
      <w:r>
        <w:t>a</w:t>
      </w:r>
      <w:r>
        <w:rPr>
          <w:spacing w:val="-6"/>
        </w:rPr>
        <w:t xml:space="preserve"> </w:t>
      </w:r>
      <w:r>
        <w:t>Conformed</w:t>
      </w:r>
      <w:r>
        <w:rPr>
          <w:spacing w:val="-5"/>
        </w:rPr>
        <w:t xml:space="preserve"> </w:t>
      </w:r>
      <w:r>
        <w:t>Party,</w:t>
      </w:r>
      <w:r>
        <w:rPr>
          <w:spacing w:val="-2"/>
        </w:rPr>
        <w:t xml:space="preserve"> </w:t>
      </w:r>
      <w:r>
        <w:t>via</w:t>
      </w:r>
      <w:r>
        <w:rPr>
          <w:spacing w:val="-6"/>
        </w:rPr>
        <w:t xml:space="preserve"> </w:t>
      </w:r>
      <w:r>
        <w:t>DOCS;</w:t>
      </w:r>
      <w:r>
        <w:rPr>
          <w:spacing w:val="-5"/>
        </w:rPr>
        <w:t xml:space="preserve"> or</w:t>
      </w:r>
    </w:p>
    <w:p w14:paraId="55375845" w14:textId="77777777" w:rsidR="00A541EB" w:rsidRDefault="00A541EB">
      <w:pPr>
        <w:pStyle w:val="BodyText"/>
        <w:spacing w:before="6"/>
        <w:rPr>
          <w:sz w:val="21"/>
        </w:rPr>
      </w:pPr>
    </w:p>
    <w:p w14:paraId="55375846" w14:textId="77777777" w:rsidR="00A541EB" w:rsidRDefault="00491437">
      <w:pPr>
        <w:pStyle w:val="ListParagraph"/>
        <w:numPr>
          <w:ilvl w:val="0"/>
          <w:numId w:val="8"/>
        </w:numPr>
        <w:tabs>
          <w:tab w:val="left" w:pos="933"/>
        </w:tabs>
        <w:ind w:left="933" w:hanging="719"/>
      </w:pPr>
      <w:r>
        <w:t>if</w:t>
      </w:r>
      <w:r>
        <w:rPr>
          <w:spacing w:val="-6"/>
        </w:rPr>
        <w:t xml:space="preserve"> </w:t>
      </w:r>
      <w:r>
        <w:t>such</w:t>
      </w:r>
      <w:r>
        <w:rPr>
          <w:spacing w:val="-5"/>
        </w:rPr>
        <w:t xml:space="preserve"> </w:t>
      </w:r>
      <w:r>
        <w:t>party</w:t>
      </w:r>
      <w:r>
        <w:rPr>
          <w:spacing w:val="-4"/>
        </w:rPr>
        <w:t xml:space="preserve"> </w:t>
      </w:r>
      <w:r>
        <w:t>is</w:t>
      </w:r>
      <w:r>
        <w:rPr>
          <w:spacing w:val="-6"/>
        </w:rPr>
        <w:t xml:space="preserve"> </w:t>
      </w:r>
      <w:r>
        <w:t>a</w:t>
      </w:r>
      <w:r>
        <w:rPr>
          <w:spacing w:val="-5"/>
        </w:rPr>
        <w:t xml:space="preserve"> </w:t>
      </w:r>
      <w:r>
        <w:t>Non-Conformed</w:t>
      </w:r>
      <w:r>
        <w:rPr>
          <w:spacing w:val="-4"/>
        </w:rPr>
        <w:t xml:space="preserve"> </w:t>
      </w:r>
      <w:r>
        <w:t>Party,</w:t>
      </w:r>
      <w:r>
        <w:rPr>
          <w:spacing w:val="-5"/>
        </w:rPr>
        <w:t xml:space="preserve"> </w:t>
      </w:r>
      <w:r>
        <w:t>in</w:t>
      </w:r>
      <w:r>
        <w:rPr>
          <w:spacing w:val="-4"/>
        </w:rPr>
        <w:t xml:space="preserve"> </w:t>
      </w:r>
      <w:r>
        <w:t>the</w:t>
      </w:r>
      <w:r>
        <w:rPr>
          <w:spacing w:val="-5"/>
        </w:rPr>
        <w:t xml:space="preserve"> </w:t>
      </w:r>
      <w:r>
        <w:t>form</w:t>
      </w:r>
      <w:r>
        <w:rPr>
          <w:spacing w:val="-6"/>
        </w:rPr>
        <w:t xml:space="preserve"> </w:t>
      </w:r>
      <w:r>
        <w:t>of</w:t>
      </w:r>
      <w:r>
        <w:rPr>
          <w:spacing w:val="-5"/>
        </w:rPr>
        <w:t xml:space="preserve"> </w:t>
      </w:r>
      <w:r>
        <w:t>a</w:t>
      </w:r>
      <w:r>
        <w:rPr>
          <w:spacing w:val="-4"/>
        </w:rPr>
        <w:t xml:space="preserve"> </w:t>
      </w:r>
      <w:r>
        <w:t>non-editable</w:t>
      </w:r>
      <w:r>
        <w:rPr>
          <w:spacing w:val="-5"/>
        </w:rPr>
        <w:t xml:space="preserve"> </w:t>
      </w:r>
      <w:r>
        <w:t>PDF</w:t>
      </w:r>
      <w:r>
        <w:rPr>
          <w:spacing w:val="-4"/>
        </w:rPr>
        <w:t xml:space="preserve"> </w:t>
      </w:r>
      <w:r>
        <w:rPr>
          <w:spacing w:val="-2"/>
        </w:rPr>
        <w:t>attachment,</w:t>
      </w:r>
    </w:p>
    <w:p w14:paraId="55375847" w14:textId="77777777" w:rsidR="00A541EB" w:rsidRDefault="00A541EB">
      <w:pPr>
        <w:pStyle w:val="BodyText"/>
        <w:spacing w:before="4"/>
        <w:rPr>
          <w:sz w:val="21"/>
        </w:rPr>
      </w:pPr>
    </w:p>
    <w:p w14:paraId="55375848" w14:textId="77777777" w:rsidR="00A541EB" w:rsidRDefault="00491437">
      <w:pPr>
        <w:pStyle w:val="BodyText"/>
        <w:spacing w:before="1" w:line="247" w:lineRule="auto"/>
        <w:ind w:left="214" w:right="273"/>
        <w:jc w:val="both"/>
      </w:pPr>
      <w:r>
        <w:t>in each case, to FIA Tech, as agent for t</w:t>
      </w:r>
      <w:r>
        <w:t xml:space="preserve">he party for the limited purposes of this Protocol and any Protocol Supplement, as set forth in paragraph </w:t>
      </w:r>
      <w:hyperlink w:anchor="_bookmark0" w:history="1">
        <w:r>
          <w:t>2</w:t>
        </w:r>
      </w:hyperlink>
      <w:r>
        <w:t xml:space="preserve"> of this Protocol.</w:t>
      </w:r>
    </w:p>
    <w:p w14:paraId="55375849" w14:textId="77777777" w:rsidR="00A541EB" w:rsidRDefault="00A541EB">
      <w:pPr>
        <w:pStyle w:val="BodyText"/>
        <w:spacing w:before="9"/>
        <w:rPr>
          <w:sz w:val="20"/>
        </w:rPr>
      </w:pPr>
    </w:p>
    <w:p w14:paraId="5537584A" w14:textId="77777777" w:rsidR="00A541EB" w:rsidRDefault="00491437">
      <w:pPr>
        <w:pStyle w:val="BodyText"/>
        <w:spacing w:line="247" w:lineRule="auto"/>
        <w:ind w:left="214" w:right="270"/>
        <w:jc w:val="both"/>
      </w:pPr>
      <w:r>
        <w:t xml:space="preserve">As described below, an Adopting Party may be either a </w:t>
      </w:r>
      <w:proofErr w:type="gramStart"/>
      <w:r>
        <w:t>Principal</w:t>
      </w:r>
      <w:proofErr w:type="gramEnd"/>
      <w:r>
        <w:t xml:space="preserve"> or an Agent in respect of an Original Agreement or a New Agreement and may act under this Protocol and any Protocol Supplement on behalf </w:t>
      </w:r>
      <w:r>
        <w:t>of</w:t>
      </w:r>
      <w:r>
        <w:rPr>
          <w:spacing w:val="40"/>
        </w:rPr>
        <w:t xml:space="preserve"> </w:t>
      </w:r>
      <w:r>
        <w:t>itself and Principals represented by such Adopting Party (if any). Subject to it having adopted the Protocol and the relevant Protocol Supplement in such capacity (or capacities, as applicable), the capacity (or capacities, as applicable) in which an Ad</w:t>
      </w:r>
      <w:r>
        <w:t>opting Party enters into a New Agreement pursuant to the provisions of this Protocol and such Protocol Supplement will be the same as the capacity (or capacities, as applicable) in which it entered into the corresponding Original Agreement.</w:t>
      </w:r>
    </w:p>
    <w:p w14:paraId="5537584B" w14:textId="77777777" w:rsidR="00A541EB" w:rsidRDefault="00A541EB">
      <w:pPr>
        <w:spacing w:line="247" w:lineRule="auto"/>
        <w:jc w:val="both"/>
        <w:sectPr w:rsidR="00A541EB">
          <w:footerReference w:type="default" r:id="rId7"/>
          <w:type w:val="continuous"/>
          <w:pgSz w:w="12240" w:h="15840"/>
          <w:pgMar w:top="1760" w:right="860" w:bottom="840" w:left="920" w:header="0" w:footer="651" w:gutter="0"/>
          <w:pgNumType w:start="1"/>
          <w:cols w:space="720"/>
        </w:sectPr>
      </w:pPr>
    </w:p>
    <w:p w14:paraId="5537584C" w14:textId="77777777" w:rsidR="00A541EB" w:rsidRDefault="00491437">
      <w:pPr>
        <w:pStyle w:val="ListParagraph"/>
        <w:numPr>
          <w:ilvl w:val="0"/>
          <w:numId w:val="7"/>
        </w:numPr>
        <w:tabs>
          <w:tab w:val="left" w:pos="933"/>
        </w:tabs>
        <w:spacing w:before="74"/>
        <w:ind w:left="933" w:hanging="719"/>
        <w:rPr>
          <w:b/>
        </w:rPr>
      </w:pPr>
      <w:r>
        <w:rPr>
          <w:b/>
          <w:spacing w:val="-2"/>
        </w:rPr>
        <w:lastRenderedPageBreak/>
        <w:t>DEFINITIONS</w:t>
      </w:r>
    </w:p>
    <w:p w14:paraId="5537584D" w14:textId="77777777" w:rsidR="00A541EB" w:rsidRDefault="00A541EB">
      <w:pPr>
        <w:pStyle w:val="BodyText"/>
        <w:spacing w:before="6"/>
        <w:rPr>
          <w:b/>
          <w:sz w:val="21"/>
        </w:rPr>
      </w:pPr>
    </w:p>
    <w:p w14:paraId="5537584E" w14:textId="77777777" w:rsidR="00A541EB" w:rsidRDefault="00491437">
      <w:pPr>
        <w:pStyle w:val="BodyText"/>
        <w:ind w:left="934"/>
      </w:pPr>
      <w:r>
        <w:t>References</w:t>
      </w:r>
      <w:r>
        <w:rPr>
          <w:spacing w:val="-7"/>
        </w:rPr>
        <w:t xml:space="preserve"> </w:t>
      </w:r>
      <w:r>
        <w:t>in</w:t>
      </w:r>
      <w:r>
        <w:rPr>
          <w:spacing w:val="-4"/>
        </w:rPr>
        <w:t xml:space="preserve"> </w:t>
      </w:r>
      <w:r>
        <w:t>this</w:t>
      </w:r>
      <w:r>
        <w:rPr>
          <w:spacing w:val="-6"/>
        </w:rPr>
        <w:t xml:space="preserve"> </w:t>
      </w:r>
      <w:r>
        <w:t>Protocol</w:t>
      </w:r>
      <w:r>
        <w:rPr>
          <w:spacing w:val="-6"/>
        </w:rPr>
        <w:t xml:space="preserve"> </w:t>
      </w:r>
      <w:r>
        <w:t>to</w:t>
      </w:r>
      <w:r>
        <w:rPr>
          <w:spacing w:val="-6"/>
        </w:rPr>
        <w:t xml:space="preserve"> </w:t>
      </w:r>
      <w:r>
        <w:t>the</w:t>
      </w:r>
      <w:r>
        <w:rPr>
          <w:spacing w:val="-6"/>
        </w:rPr>
        <w:t xml:space="preserve"> </w:t>
      </w:r>
      <w:r>
        <w:t>following</w:t>
      </w:r>
      <w:r>
        <w:rPr>
          <w:spacing w:val="-5"/>
        </w:rPr>
        <w:t xml:space="preserve"> </w:t>
      </w:r>
      <w:r>
        <w:t>terms</w:t>
      </w:r>
      <w:r>
        <w:rPr>
          <w:spacing w:val="-6"/>
        </w:rPr>
        <w:t xml:space="preserve"> </w:t>
      </w:r>
      <w:r>
        <w:t>shall</w:t>
      </w:r>
      <w:r>
        <w:rPr>
          <w:spacing w:val="-6"/>
        </w:rPr>
        <w:t xml:space="preserve"> </w:t>
      </w:r>
      <w:r>
        <w:t>have</w:t>
      </w:r>
      <w:r>
        <w:rPr>
          <w:spacing w:val="-7"/>
        </w:rPr>
        <w:t xml:space="preserve"> </w:t>
      </w:r>
      <w:r>
        <w:t>the</w:t>
      </w:r>
      <w:r>
        <w:rPr>
          <w:spacing w:val="-6"/>
        </w:rPr>
        <w:t xml:space="preserve"> </w:t>
      </w:r>
      <w:r>
        <w:t>following</w:t>
      </w:r>
      <w:r>
        <w:rPr>
          <w:spacing w:val="-5"/>
        </w:rPr>
        <w:t xml:space="preserve"> </w:t>
      </w:r>
      <w:r>
        <w:rPr>
          <w:spacing w:val="-2"/>
        </w:rPr>
        <w:t>meanings:</w:t>
      </w:r>
    </w:p>
    <w:p w14:paraId="5537584F" w14:textId="77777777" w:rsidR="00A541EB" w:rsidRDefault="00A541EB">
      <w:pPr>
        <w:pStyle w:val="BodyText"/>
        <w:spacing w:before="5"/>
        <w:rPr>
          <w:sz w:val="21"/>
        </w:rPr>
      </w:pPr>
    </w:p>
    <w:p w14:paraId="55375850" w14:textId="77777777" w:rsidR="00A541EB" w:rsidRDefault="00491437">
      <w:pPr>
        <w:ind w:left="934"/>
      </w:pPr>
      <w:r>
        <w:rPr>
          <w:b/>
        </w:rPr>
        <w:t>Adoption</w:t>
      </w:r>
      <w:r>
        <w:rPr>
          <w:b/>
          <w:spacing w:val="-6"/>
        </w:rPr>
        <w:t xml:space="preserve"> </w:t>
      </w:r>
      <w:r>
        <w:rPr>
          <w:b/>
        </w:rPr>
        <w:t>Letter</w:t>
      </w:r>
      <w:r>
        <w:rPr>
          <w:b/>
          <w:spacing w:val="-4"/>
        </w:rPr>
        <w:t xml:space="preserve"> </w:t>
      </w:r>
      <w:r>
        <w:t>has</w:t>
      </w:r>
      <w:r>
        <w:rPr>
          <w:spacing w:val="-6"/>
        </w:rPr>
        <w:t xml:space="preserve"> </w:t>
      </w:r>
      <w:r>
        <w:t>the</w:t>
      </w:r>
      <w:r>
        <w:rPr>
          <w:spacing w:val="-4"/>
        </w:rPr>
        <w:t xml:space="preserve"> </w:t>
      </w:r>
      <w:r>
        <w:t>meaning</w:t>
      </w:r>
      <w:r>
        <w:rPr>
          <w:spacing w:val="-4"/>
        </w:rPr>
        <w:t xml:space="preserve"> </w:t>
      </w:r>
      <w:r>
        <w:t>given</w:t>
      </w:r>
      <w:r>
        <w:rPr>
          <w:spacing w:val="-5"/>
        </w:rPr>
        <w:t xml:space="preserve"> </w:t>
      </w:r>
      <w:r>
        <w:t>to</w:t>
      </w:r>
      <w:r>
        <w:rPr>
          <w:spacing w:val="-4"/>
        </w:rPr>
        <w:t xml:space="preserve"> </w:t>
      </w:r>
      <w:r>
        <w:t>it</w:t>
      </w:r>
      <w:r>
        <w:rPr>
          <w:spacing w:val="-5"/>
        </w:rPr>
        <w:t xml:space="preserve"> </w:t>
      </w:r>
      <w:r>
        <w:t>in</w:t>
      </w:r>
      <w:r>
        <w:rPr>
          <w:spacing w:val="-4"/>
        </w:rPr>
        <w:t xml:space="preserve"> </w:t>
      </w:r>
      <w:r>
        <w:t>the</w:t>
      </w:r>
      <w:r>
        <w:rPr>
          <w:spacing w:val="-6"/>
        </w:rPr>
        <w:t xml:space="preserve"> </w:t>
      </w:r>
      <w:r>
        <w:t>preamble</w:t>
      </w:r>
      <w:r>
        <w:rPr>
          <w:spacing w:val="-6"/>
        </w:rPr>
        <w:t xml:space="preserve"> </w:t>
      </w:r>
      <w:r>
        <w:t>to this</w:t>
      </w:r>
      <w:r>
        <w:rPr>
          <w:spacing w:val="-6"/>
        </w:rPr>
        <w:t xml:space="preserve"> </w:t>
      </w:r>
      <w:proofErr w:type="gramStart"/>
      <w:r>
        <w:rPr>
          <w:spacing w:val="-2"/>
        </w:rPr>
        <w:t>Protocol;</w:t>
      </w:r>
      <w:proofErr w:type="gramEnd"/>
    </w:p>
    <w:p w14:paraId="55375851" w14:textId="77777777" w:rsidR="00A541EB" w:rsidRDefault="00A541EB">
      <w:pPr>
        <w:pStyle w:val="BodyText"/>
        <w:spacing w:before="6"/>
        <w:rPr>
          <w:sz w:val="21"/>
        </w:rPr>
      </w:pPr>
    </w:p>
    <w:p w14:paraId="55375852" w14:textId="77777777" w:rsidR="00A541EB" w:rsidRDefault="00491437">
      <w:pPr>
        <w:pStyle w:val="BodyText"/>
        <w:spacing w:line="247" w:lineRule="auto"/>
        <w:ind w:left="934" w:right="270"/>
        <w:jc w:val="both"/>
      </w:pPr>
      <w:r>
        <w:rPr>
          <w:b/>
        </w:rPr>
        <w:t>Adopting</w:t>
      </w:r>
      <w:r>
        <w:rPr>
          <w:b/>
          <w:spacing w:val="-1"/>
        </w:rPr>
        <w:t xml:space="preserve"> </w:t>
      </w:r>
      <w:r>
        <w:rPr>
          <w:b/>
        </w:rPr>
        <w:t>Party</w:t>
      </w:r>
      <w:r>
        <w:rPr>
          <w:b/>
          <w:spacing w:val="-1"/>
        </w:rPr>
        <w:t xml:space="preserve"> </w:t>
      </w:r>
      <w:r>
        <w:t>means</w:t>
      </w:r>
      <w:r>
        <w:rPr>
          <w:spacing w:val="-2"/>
        </w:rPr>
        <w:t xml:space="preserve"> </w:t>
      </w:r>
      <w:r>
        <w:t>in</w:t>
      </w:r>
      <w:r>
        <w:rPr>
          <w:spacing w:val="-1"/>
        </w:rPr>
        <w:t xml:space="preserve"> </w:t>
      </w:r>
      <w:r>
        <w:t>respect</w:t>
      </w:r>
      <w:r>
        <w:rPr>
          <w:spacing w:val="-3"/>
        </w:rPr>
        <w:t xml:space="preserve"> </w:t>
      </w:r>
      <w:r>
        <w:t>of</w:t>
      </w:r>
      <w:r>
        <w:rPr>
          <w:spacing w:val="-2"/>
        </w:rPr>
        <w:t xml:space="preserve"> </w:t>
      </w:r>
      <w:r>
        <w:t>a</w:t>
      </w:r>
      <w:r>
        <w:rPr>
          <w:spacing w:val="-3"/>
        </w:rPr>
        <w:t xml:space="preserve"> </w:t>
      </w:r>
      <w:r>
        <w:t>Protocol</w:t>
      </w:r>
      <w:r>
        <w:rPr>
          <w:spacing w:val="-2"/>
        </w:rPr>
        <w:t xml:space="preserve"> </w:t>
      </w:r>
      <w:r>
        <w:t>Supplement, a</w:t>
      </w:r>
      <w:r>
        <w:rPr>
          <w:spacing w:val="-3"/>
        </w:rPr>
        <w:t xml:space="preserve"> </w:t>
      </w:r>
      <w:r>
        <w:t>party</w:t>
      </w:r>
      <w:r>
        <w:rPr>
          <w:spacing w:val="-2"/>
        </w:rPr>
        <w:t xml:space="preserve"> </w:t>
      </w:r>
      <w:r>
        <w:t>which</w:t>
      </w:r>
      <w:r>
        <w:rPr>
          <w:spacing w:val="-2"/>
        </w:rPr>
        <w:t xml:space="preserve"> </w:t>
      </w:r>
      <w:r>
        <w:t>has</w:t>
      </w:r>
      <w:r>
        <w:rPr>
          <w:spacing w:val="-1"/>
        </w:rPr>
        <w:t xml:space="preserve"> </w:t>
      </w:r>
      <w:r>
        <w:t>adopted</w:t>
      </w:r>
      <w:r>
        <w:rPr>
          <w:spacing w:val="-2"/>
        </w:rPr>
        <w:t xml:space="preserve"> </w:t>
      </w:r>
      <w:r>
        <w:t>this</w:t>
      </w:r>
      <w:r>
        <w:rPr>
          <w:spacing w:val="-2"/>
        </w:rPr>
        <w:t xml:space="preserve"> </w:t>
      </w:r>
      <w:r>
        <w:t>Protocol and such Protocol Supplement (including, without limitation, as Agent or Principal or both) in the manner</w:t>
      </w:r>
      <w:r>
        <w:rPr>
          <w:spacing w:val="40"/>
        </w:rPr>
        <w:t xml:space="preserve"> </w:t>
      </w:r>
      <w:r>
        <w:t xml:space="preserve">set forth in paragraph </w:t>
      </w:r>
      <w:hyperlink w:anchor="_bookmark0" w:history="1">
        <w:r>
          <w:t>2</w:t>
        </w:r>
      </w:hyperlink>
      <w:r>
        <w:t xml:space="preserve"> and paragraph </w:t>
      </w:r>
      <w:hyperlink w:anchor="_bookmark16" w:history="1">
        <w:r>
          <w:t>5</w:t>
        </w:r>
      </w:hyperlink>
      <w:r>
        <w:t xml:space="preserve"> of this Protocol.</w:t>
      </w:r>
      <w:r>
        <w:rPr>
          <w:spacing w:val="40"/>
        </w:rPr>
        <w:t xml:space="preserve"> </w:t>
      </w:r>
      <w:r>
        <w:t>For the avoidance of doubt, (i) a party which has adopted this Protocol in accordance with the</w:t>
      </w:r>
      <w:r>
        <w:t xml:space="preserve"> terms hereof shall not be considered an Adopting Party in respect of a Protocol Supplement unless it has also adopted such Protocol Supplement in accordance with the terms hereof and (ii) a party cannot adopt a Protocol Supplement unless it has previously</w:t>
      </w:r>
      <w:r>
        <w:t xml:space="preserve"> adopted, or is simultaneously adopting, this </w:t>
      </w:r>
      <w:proofErr w:type="gramStart"/>
      <w:r>
        <w:t>Protocol;</w:t>
      </w:r>
      <w:proofErr w:type="gramEnd"/>
    </w:p>
    <w:p w14:paraId="55375853" w14:textId="77777777" w:rsidR="00A541EB" w:rsidRDefault="00A541EB">
      <w:pPr>
        <w:pStyle w:val="BodyText"/>
        <w:spacing w:before="7"/>
        <w:rPr>
          <w:sz w:val="20"/>
        </w:rPr>
      </w:pPr>
    </w:p>
    <w:p w14:paraId="55375854" w14:textId="77777777" w:rsidR="00A541EB" w:rsidRDefault="00491437">
      <w:pPr>
        <w:pStyle w:val="BodyText"/>
        <w:spacing w:line="247" w:lineRule="auto"/>
        <w:ind w:left="934" w:right="271"/>
        <w:jc w:val="both"/>
      </w:pPr>
      <w:r>
        <w:rPr>
          <w:b/>
        </w:rPr>
        <w:t xml:space="preserve">Agent </w:t>
      </w:r>
      <w:r>
        <w:t xml:space="preserve">means an entity that enters into an Original GUA and executes and delivers an Adoption Letter with respect to this Protocol on behalf of, and as agent for, one or more Principals and includes, without limitation, a ‘Trader acting on behalf of a </w:t>
      </w:r>
      <w:proofErr w:type="gramStart"/>
      <w:r>
        <w:t>Customer</w:t>
      </w:r>
      <w:proofErr w:type="gramEnd"/>
      <w:r>
        <w:t>’ p</w:t>
      </w:r>
      <w:r>
        <w:t>ursuant to an Original GUA;</w:t>
      </w:r>
    </w:p>
    <w:p w14:paraId="55375855" w14:textId="77777777" w:rsidR="00A541EB" w:rsidRDefault="00A541EB">
      <w:pPr>
        <w:pStyle w:val="BodyText"/>
        <w:spacing w:before="8"/>
        <w:rPr>
          <w:sz w:val="20"/>
        </w:rPr>
      </w:pPr>
    </w:p>
    <w:p w14:paraId="55375856" w14:textId="77777777" w:rsidR="00A541EB" w:rsidRDefault="00491437">
      <w:pPr>
        <w:pStyle w:val="BodyText"/>
        <w:spacing w:line="244" w:lineRule="auto"/>
        <w:ind w:left="934" w:right="269"/>
        <w:jc w:val="both"/>
      </w:pPr>
      <w:r>
        <w:rPr>
          <w:b/>
        </w:rPr>
        <w:t xml:space="preserve">Agreement ID </w:t>
      </w:r>
      <w:r>
        <w:t xml:space="preserve">means, in respect of an Original Agreement, the ID assigned by DOCS to such Original </w:t>
      </w:r>
      <w:proofErr w:type="gramStart"/>
      <w:r>
        <w:rPr>
          <w:spacing w:val="-2"/>
        </w:rPr>
        <w:t>Agreement;</w:t>
      </w:r>
      <w:proofErr w:type="gramEnd"/>
    </w:p>
    <w:p w14:paraId="55375857" w14:textId="77777777" w:rsidR="00A541EB" w:rsidRDefault="00A541EB">
      <w:pPr>
        <w:pStyle w:val="BodyText"/>
        <w:spacing w:before="2"/>
        <w:rPr>
          <w:sz w:val="21"/>
        </w:rPr>
      </w:pPr>
    </w:p>
    <w:p w14:paraId="55375858" w14:textId="77777777" w:rsidR="00A541EB" w:rsidRDefault="00491437">
      <w:pPr>
        <w:pStyle w:val="BodyText"/>
        <w:spacing w:line="247" w:lineRule="auto"/>
        <w:ind w:left="934" w:right="279"/>
        <w:jc w:val="both"/>
      </w:pPr>
      <w:r>
        <w:rPr>
          <w:b/>
        </w:rPr>
        <w:t xml:space="preserve">Business Day </w:t>
      </w:r>
      <w:r>
        <w:t>means a day on which commercial banks and foreign exchange markets are generally open to settle payments</w:t>
      </w:r>
      <w:r>
        <w:t xml:space="preserve"> in New York and London and on which FIA Tech’s New York office is </w:t>
      </w:r>
      <w:proofErr w:type="gramStart"/>
      <w:r>
        <w:t>open;</w:t>
      </w:r>
      <w:proofErr w:type="gramEnd"/>
    </w:p>
    <w:p w14:paraId="55375859" w14:textId="77777777" w:rsidR="00A541EB" w:rsidRDefault="00A541EB">
      <w:pPr>
        <w:pStyle w:val="BodyText"/>
        <w:spacing w:before="8"/>
        <w:rPr>
          <w:sz w:val="20"/>
        </w:rPr>
      </w:pPr>
    </w:p>
    <w:p w14:paraId="5537585A" w14:textId="77777777" w:rsidR="00A541EB" w:rsidRDefault="00491437">
      <w:pPr>
        <w:pStyle w:val="BodyText"/>
        <w:spacing w:before="1"/>
        <w:ind w:left="934"/>
      </w:pPr>
      <w:r>
        <w:rPr>
          <w:b/>
        </w:rPr>
        <w:t>Closing</w:t>
      </w:r>
      <w:r>
        <w:rPr>
          <w:b/>
          <w:spacing w:val="-5"/>
        </w:rPr>
        <w:t xml:space="preserve"> </w:t>
      </w:r>
      <w:r>
        <w:rPr>
          <w:b/>
        </w:rPr>
        <w:t>Date</w:t>
      </w:r>
      <w:r>
        <w:rPr>
          <w:b/>
          <w:spacing w:val="-3"/>
        </w:rPr>
        <w:t xml:space="preserve"> </w:t>
      </w:r>
      <w:r>
        <w:t>has</w:t>
      </w:r>
      <w:r>
        <w:rPr>
          <w:spacing w:val="-5"/>
        </w:rPr>
        <w:t xml:space="preserve"> </w:t>
      </w:r>
      <w:r>
        <w:t>the</w:t>
      </w:r>
      <w:r>
        <w:rPr>
          <w:spacing w:val="-5"/>
        </w:rPr>
        <w:t xml:space="preserve"> </w:t>
      </w:r>
      <w:r>
        <w:t>meaning</w:t>
      </w:r>
      <w:r>
        <w:rPr>
          <w:spacing w:val="-4"/>
        </w:rPr>
        <w:t xml:space="preserve"> </w:t>
      </w:r>
      <w:r>
        <w:t>given</w:t>
      </w:r>
      <w:r>
        <w:rPr>
          <w:spacing w:val="-4"/>
        </w:rPr>
        <w:t xml:space="preserve"> </w:t>
      </w:r>
      <w:r>
        <w:t>to</w:t>
      </w:r>
      <w:r>
        <w:rPr>
          <w:spacing w:val="-4"/>
        </w:rPr>
        <w:t xml:space="preserve"> </w:t>
      </w:r>
      <w:r>
        <w:t>it</w:t>
      </w:r>
      <w:r>
        <w:rPr>
          <w:spacing w:val="-5"/>
        </w:rPr>
        <w:t xml:space="preserve"> </w:t>
      </w:r>
      <w:r>
        <w:t>in</w:t>
      </w:r>
      <w:r>
        <w:rPr>
          <w:spacing w:val="-4"/>
        </w:rPr>
        <w:t xml:space="preserve"> </w:t>
      </w:r>
      <w:r>
        <w:t>paragraph</w:t>
      </w:r>
      <w:r>
        <w:rPr>
          <w:spacing w:val="-2"/>
        </w:rPr>
        <w:t xml:space="preserve"> </w:t>
      </w:r>
      <w:hyperlink w:anchor="_bookmark2" w:history="1">
        <w:r>
          <w:t>2(c)</w:t>
        </w:r>
      </w:hyperlink>
      <w:r>
        <w:rPr>
          <w:spacing w:val="-4"/>
        </w:rPr>
        <w:t xml:space="preserve"> </w:t>
      </w:r>
      <w:r>
        <w:t>of</w:t>
      </w:r>
      <w:r>
        <w:rPr>
          <w:spacing w:val="-4"/>
        </w:rPr>
        <w:t xml:space="preserve"> </w:t>
      </w:r>
      <w:r>
        <w:t>this</w:t>
      </w:r>
      <w:r>
        <w:rPr>
          <w:spacing w:val="-5"/>
        </w:rPr>
        <w:t xml:space="preserve"> </w:t>
      </w:r>
      <w:proofErr w:type="gramStart"/>
      <w:r>
        <w:rPr>
          <w:spacing w:val="-2"/>
        </w:rPr>
        <w:t>Protocol;</w:t>
      </w:r>
      <w:proofErr w:type="gramEnd"/>
    </w:p>
    <w:p w14:paraId="5537585B" w14:textId="77777777" w:rsidR="00A541EB" w:rsidRDefault="00A541EB">
      <w:pPr>
        <w:pStyle w:val="BodyText"/>
        <w:spacing w:before="6"/>
        <w:rPr>
          <w:sz w:val="21"/>
        </w:rPr>
      </w:pPr>
    </w:p>
    <w:p w14:paraId="5537585C" w14:textId="77777777" w:rsidR="00A541EB" w:rsidRDefault="00491437">
      <w:pPr>
        <w:pStyle w:val="BodyText"/>
        <w:spacing w:line="247" w:lineRule="auto"/>
        <w:ind w:left="934" w:right="274"/>
        <w:jc w:val="both"/>
      </w:pPr>
      <w:r>
        <w:rPr>
          <w:b/>
        </w:rPr>
        <w:t xml:space="preserve">Conformed Party </w:t>
      </w:r>
      <w:r>
        <w:t>means an Adopting Party w</w:t>
      </w:r>
      <w:r>
        <w:t xml:space="preserve">hich has executed a System User Agreement with FIA </w:t>
      </w:r>
      <w:proofErr w:type="gramStart"/>
      <w:r>
        <w:rPr>
          <w:spacing w:val="-2"/>
        </w:rPr>
        <w:t>Tech;</w:t>
      </w:r>
      <w:proofErr w:type="gramEnd"/>
    </w:p>
    <w:p w14:paraId="5537585D" w14:textId="77777777" w:rsidR="00A541EB" w:rsidRDefault="00A541EB">
      <w:pPr>
        <w:pStyle w:val="BodyText"/>
        <w:spacing w:before="8"/>
        <w:rPr>
          <w:sz w:val="20"/>
        </w:rPr>
      </w:pPr>
    </w:p>
    <w:p w14:paraId="5537585E" w14:textId="77777777" w:rsidR="00A541EB" w:rsidRDefault="00491437">
      <w:pPr>
        <w:pStyle w:val="BodyText"/>
        <w:ind w:left="934"/>
      </w:pPr>
      <w:r>
        <w:rPr>
          <w:b/>
        </w:rPr>
        <w:t>Cut-Off</w:t>
      </w:r>
      <w:r>
        <w:rPr>
          <w:b/>
          <w:spacing w:val="-7"/>
        </w:rPr>
        <w:t xml:space="preserve"> </w:t>
      </w:r>
      <w:r>
        <w:rPr>
          <w:b/>
        </w:rPr>
        <w:t>Time</w:t>
      </w:r>
      <w:r>
        <w:rPr>
          <w:b/>
          <w:spacing w:val="-5"/>
        </w:rPr>
        <w:t xml:space="preserve"> </w:t>
      </w:r>
      <w:r>
        <w:t>has</w:t>
      </w:r>
      <w:r>
        <w:rPr>
          <w:spacing w:val="-6"/>
        </w:rPr>
        <w:t xml:space="preserve"> </w:t>
      </w:r>
      <w:r>
        <w:t>the</w:t>
      </w:r>
      <w:r>
        <w:rPr>
          <w:spacing w:val="-6"/>
        </w:rPr>
        <w:t xml:space="preserve"> </w:t>
      </w:r>
      <w:r>
        <w:t>meaning</w:t>
      </w:r>
      <w:r>
        <w:rPr>
          <w:spacing w:val="-5"/>
        </w:rPr>
        <w:t xml:space="preserve"> </w:t>
      </w:r>
      <w:r>
        <w:t>specified</w:t>
      </w:r>
      <w:r>
        <w:rPr>
          <w:spacing w:val="-6"/>
        </w:rPr>
        <w:t xml:space="preserve"> </w:t>
      </w:r>
      <w:r>
        <w:t>in</w:t>
      </w:r>
      <w:r>
        <w:rPr>
          <w:spacing w:val="-6"/>
        </w:rPr>
        <w:t xml:space="preserve"> </w:t>
      </w:r>
      <w:r>
        <w:t>the</w:t>
      </w:r>
      <w:r>
        <w:rPr>
          <w:spacing w:val="-6"/>
        </w:rPr>
        <w:t xml:space="preserve"> </w:t>
      </w:r>
      <w:r>
        <w:t>relevant</w:t>
      </w:r>
      <w:r>
        <w:rPr>
          <w:spacing w:val="-5"/>
        </w:rPr>
        <w:t xml:space="preserve"> </w:t>
      </w:r>
      <w:r>
        <w:t>Protocol</w:t>
      </w:r>
      <w:r>
        <w:rPr>
          <w:spacing w:val="-6"/>
        </w:rPr>
        <w:t xml:space="preserve"> </w:t>
      </w:r>
      <w:proofErr w:type="gramStart"/>
      <w:r>
        <w:rPr>
          <w:spacing w:val="-2"/>
        </w:rPr>
        <w:t>Supplement;</w:t>
      </w:r>
      <w:proofErr w:type="gramEnd"/>
    </w:p>
    <w:p w14:paraId="5537585F" w14:textId="77777777" w:rsidR="00A541EB" w:rsidRDefault="00A541EB">
      <w:pPr>
        <w:pStyle w:val="BodyText"/>
        <w:spacing w:before="6"/>
        <w:rPr>
          <w:sz w:val="21"/>
        </w:rPr>
      </w:pPr>
    </w:p>
    <w:p w14:paraId="55375860" w14:textId="77777777" w:rsidR="00A541EB" w:rsidRDefault="00491437">
      <w:pPr>
        <w:pStyle w:val="BodyText"/>
        <w:spacing w:line="247" w:lineRule="auto"/>
        <w:ind w:left="934" w:right="277"/>
        <w:jc w:val="both"/>
      </w:pPr>
      <w:r>
        <w:rPr>
          <w:b/>
        </w:rPr>
        <w:t xml:space="preserve">DOCS </w:t>
      </w:r>
      <w:r>
        <w:t>means FIA Tech’s electronic document execution system service for execution of, among other things, Original GUAs (formerly known as the Electronic Give-Up System and Agreement (EGUS)</w:t>
      </w:r>
      <w:proofErr w:type="gramStart"/>
      <w:r>
        <w:t>);</w:t>
      </w:r>
      <w:proofErr w:type="gramEnd"/>
    </w:p>
    <w:p w14:paraId="55375861" w14:textId="77777777" w:rsidR="00A541EB" w:rsidRDefault="00A541EB">
      <w:pPr>
        <w:pStyle w:val="BodyText"/>
        <w:spacing w:before="9"/>
        <w:rPr>
          <w:sz w:val="20"/>
        </w:rPr>
      </w:pPr>
    </w:p>
    <w:p w14:paraId="55375862" w14:textId="77777777" w:rsidR="00A541EB" w:rsidRDefault="00491437">
      <w:pPr>
        <w:pStyle w:val="BodyText"/>
        <w:ind w:left="934"/>
      </w:pPr>
      <w:r>
        <w:rPr>
          <w:b/>
        </w:rPr>
        <w:t>Effective</w:t>
      </w:r>
      <w:r>
        <w:rPr>
          <w:b/>
          <w:spacing w:val="-7"/>
        </w:rPr>
        <w:t xml:space="preserve"> </w:t>
      </w:r>
      <w:r>
        <w:rPr>
          <w:b/>
        </w:rPr>
        <w:t>Date</w:t>
      </w:r>
      <w:r>
        <w:rPr>
          <w:b/>
          <w:spacing w:val="-5"/>
        </w:rPr>
        <w:t xml:space="preserve"> </w:t>
      </w:r>
      <w:r>
        <w:t>has</w:t>
      </w:r>
      <w:r>
        <w:rPr>
          <w:spacing w:val="-6"/>
        </w:rPr>
        <w:t xml:space="preserve"> </w:t>
      </w:r>
      <w:r>
        <w:t>the</w:t>
      </w:r>
      <w:r>
        <w:rPr>
          <w:spacing w:val="-7"/>
        </w:rPr>
        <w:t xml:space="preserve"> </w:t>
      </w:r>
      <w:r>
        <w:t>meaning</w:t>
      </w:r>
      <w:r>
        <w:rPr>
          <w:spacing w:val="-5"/>
        </w:rPr>
        <w:t xml:space="preserve"> </w:t>
      </w:r>
      <w:r>
        <w:t>specified</w:t>
      </w:r>
      <w:r>
        <w:rPr>
          <w:spacing w:val="-6"/>
        </w:rPr>
        <w:t xml:space="preserve"> </w:t>
      </w:r>
      <w:r>
        <w:t>in</w:t>
      </w:r>
      <w:r>
        <w:rPr>
          <w:spacing w:val="-5"/>
        </w:rPr>
        <w:t xml:space="preserve"> </w:t>
      </w:r>
      <w:r>
        <w:t>the</w:t>
      </w:r>
      <w:r>
        <w:rPr>
          <w:spacing w:val="-7"/>
        </w:rPr>
        <w:t xml:space="preserve"> </w:t>
      </w:r>
      <w:r>
        <w:t>relevant</w:t>
      </w:r>
      <w:r>
        <w:rPr>
          <w:spacing w:val="-5"/>
        </w:rPr>
        <w:t xml:space="preserve"> </w:t>
      </w:r>
      <w:r>
        <w:t>Protocol</w:t>
      </w:r>
      <w:r>
        <w:rPr>
          <w:spacing w:val="-6"/>
        </w:rPr>
        <w:t xml:space="preserve"> </w:t>
      </w:r>
      <w:proofErr w:type="gramStart"/>
      <w:r>
        <w:rPr>
          <w:spacing w:val="-2"/>
        </w:rPr>
        <w:t>Sup</w:t>
      </w:r>
      <w:r>
        <w:rPr>
          <w:spacing w:val="-2"/>
        </w:rPr>
        <w:t>plement;</w:t>
      </w:r>
      <w:proofErr w:type="gramEnd"/>
    </w:p>
    <w:p w14:paraId="55375863" w14:textId="77777777" w:rsidR="00A541EB" w:rsidRDefault="00A541EB">
      <w:pPr>
        <w:pStyle w:val="BodyText"/>
        <w:spacing w:before="6"/>
        <w:rPr>
          <w:sz w:val="21"/>
        </w:rPr>
      </w:pPr>
    </w:p>
    <w:p w14:paraId="55375864" w14:textId="77777777" w:rsidR="00A541EB" w:rsidRDefault="00491437">
      <w:pPr>
        <w:ind w:left="934"/>
      </w:pPr>
      <w:r>
        <w:rPr>
          <w:b/>
        </w:rPr>
        <w:t>Effective</w:t>
      </w:r>
      <w:r>
        <w:rPr>
          <w:b/>
          <w:spacing w:val="-8"/>
        </w:rPr>
        <w:t xml:space="preserve"> </w:t>
      </w:r>
      <w:r>
        <w:rPr>
          <w:b/>
        </w:rPr>
        <w:t>Time</w:t>
      </w:r>
      <w:r>
        <w:rPr>
          <w:b/>
          <w:spacing w:val="-5"/>
        </w:rPr>
        <w:t xml:space="preserve"> </w:t>
      </w:r>
      <w:r>
        <w:t>means</w:t>
      </w:r>
      <w:r>
        <w:rPr>
          <w:spacing w:val="-6"/>
        </w:rPr>
        <w:t xml:space="preserve"> </w:t>
      </w:r>
      <w:r>
        <w:t>00:00:00</w:t>
      </w:r>
      <w:r>
        <w:rPr>
          <w:spacing w:val="-5"/>
        </w:rPr>
        <w:t xml:space="preserve"> </w:t>
      </w:r>
      <w:r>
        <w:t>UTC</w:t>
      </w:r>
      <w:r>
        <w:rPr>
          <w:spacing w:val="-7"/>
        </w:rPr>
        <w:t xml:space="preserve"> </w:t>
      </w:r>
      <w:proofErr w:type="gramStart"/>
      <w:r>
        <w:rPr>
          <w:spacing w:val="-2"/>
        </w:rPr>
        <w:t>time;</w:t>
      </w:r>
      <w:proofErr w:type="gramEnd"/>
    </w:p>
    <w:p w14:paraId="55375865" w14:textId="77777777" w:rsidR="00A541EB" w:rsidRDefault="00A541EB">
      <w:pPr>
        <w:pStyle w:val="BodyText"/>
        <w:spacing w:before="6"/>
        <w:rPr>
          <w:sz w:val="21"/>
        </w:rPr>
      </w:pPr>
    </w:p>
    <w:p w14:paraId="55375866" w14:textId="77777777" w:rsidR="00A541EB" w:rsidRDefault="00491437">
      <w:pPr>
        <w:ind w:left="934"/>
      </w:pPr>
      <w:r>
        <w:rPr>
          <w:b/>
        </w:rPr>
        <w:t>Electronic</w:t>
      </w:r>
      <w:r>
        <w:rPr>
          <w:b/>
          <w:spacing w:val="-4"/>
        </w:rPr>
        <w:t xml:space="preserve"> </w:t>
      </w:r>
      <w:r>
        <w:rPr>
          <w:b/>
        </w:rPr>
        <w:t>Copy</w:t>
      </w:r>
      <w:r>
        <w:rPr>
          <w:b/>
          <w:spacing w:val="-3"/>
        </w:rPr>
        <w:t xml:space="preserve"> </w:t>
      </w:r>
      <w:r>
        <w:t>has</w:t>
      </w:r>
      <w:r>
        <w:rPr>
          <w:spacing w:val="-5"/>
        </w:rPr>
        <w:t xml:space="preserve"> </w:t>
      </w:r>
      <w:r>
        <w:t>the</w:t>
      </w:r>
      <w:r>
        <w:rPr>
          <w:spacing w:val="-7"/>
        </w:rPr>
        <w:t xml:space="preserve"> </w:t>
      </w:r>
      <w:r>
        <w:t>meaning</w:t>
      </w:r>
      <w:r>
        <w:rPr>
          <w:spacing w:val="-4"/>
        </w:rPr>
        <w:t xml:space="preserve"> </w:t>
      </w:r>
      <w:r>
        <w:t>given</w:t>
      </w:r>
      <w:r>
        <w:rPr>
          <w:spacing w:val="-5"/>
        </w:rPr>
        <w:t xml:space="preserve"> </w:t>
      </w:r>
      <w:r>
        <w:t>to</w:t>
      </w:r>
      <w:r>
        <w:rPr>
          <w:spacing w:val="-4"/>
        </w:rPr>
        <w:t xml:space="preserve"> </w:t>
      </w:r>
      <w:r>
        <w:t>it</w:t>
      </w:r>
      <w:r>
        <w:rPr>
          <w:spacing w:val="-5"/>
        </w:rPr>
        <w:t xml:space="preserve"> </w:t>
      </w:r>
      <w:r>
        <w:t>in</w:t>
      </w:r>
      <w:r>
        <w:rPr>
          <w:spacing w:val="-4"/>
        </w:rPr>
        <w:t xml:space="preserve"> </w:t>
      </w:r>
      <w:r>
        <w:t>paragraph</w:t>
      </w:r>
      <w:r>
        <w:rPr>
          <w:spacing w:val="-1"/>
        </w:rPr>
        <w:t xml:space="preserve"> </w:t>
      </w:r>
      <w:hyperlink w:anchor="_bookmark15" w:history="1">
        <w:r>
          <w:t>4(g)</w:t>
        </w:r>
      </w:hyperlink>
      <w:r>
        <w:rPr>
          <w:spacing w:val="-5"/>
        </w:rPr>
        <w:t xml:space="preserve"> </w:t>
      </w:r>
      <w:r>
        <w:t>of</w:t>
      </w:r>
      <w:r>
        <w:rPr>
          <w:spacing w:val="-6"/>
        </w:rPr>
        <w:t xml:space="preserve"> </w:t>
      </w:r>
      <w:r>
        <w:t>this</w:t>
      </w:r>
      <w:r>
        <w:rPr>
          <w:spacing w:val="-5"/>
        </w:rPr>
        <w:t xml:space="preserve"> </w:t>
      </w:r>
      <w:proofErr w:type="gramStart"/>
      <w:r>
        <w:rPr>
          <w:spacing w:val="-2"/>
        </w:rPr>
        <w:t>Protocol;</w:t>
      </w:r>
      <w:proofErr w:type="gramEnd"/>
    </w:p>
    <w:p w14:paraId="55375867" w14:textId="77777777" w:rsidR="00A541EB" w:rsidRDefault="00A541EB">
      <w:pPr>
        <w:pStyle w:val="BodyText"/>
        <w:spacing w:before="4"/>
        <w:rPr>
          <w:sz w:val="21"/>
        </w:rPr>
      </w:pPr>
    </w:p>
    <w:p w14:paraId="55375868" w14:textId="77777777" w:rsidR="00A541EB" w:rsidRDefault="00491437">
      <w:pPr>
        <w:pStyle w:val="BodyText"/>
        <w:spacing w:before="1" w:line="247" w:lineRule="auto"/>
        <w:ind w:left="934" w:right="271"/>
        <w:jc w:val="both"/>
      </w:pPr>
      <w:r>
        <w:rPr>
          <w:b/>
        </w:rPr>
        <w:t xml:space="preserve">Eligible Sender </w:t>
      </w:r>
      <w:r>
        <w:t xml:space="preserve">means, in respect of an Original Agreement, an Adopting Party which is (a) a party to such Original Agreement and (b) a Conformed </w:t>
      </w:r>
      <w:proofErr w:type="gramStart"/>
      <w:r>
        <w:t>Party;</w:t>
      </w:r>
      <w:proofErr w:type="gramEnd"/>
    </w:p>
    <w:p w14:paraId="55375869" w14:textId="77777777" w:rsidR="00A541EB" w:rsidRDefault="00A541EB">
      <w:pPr>
        <w:pStyle w:val="BodyText"/>
        <w:spacing w:before="9"/>
        <w:rPr>
          <w:sz w:val="20"/>
        </w:rPr>
      </w:pPr>
    </w:p>
    <w:p w14:paraId="5537586A" w14:textId="77777777" w:rsidR="00A541EB" w:rsidRDefault="00491437">
      <w:pPr>
        <w:pStyle w:val="BodyText"/>
        <w:ind w:left="934"/>
      </w:pPr>
      <w:r>
        <w:rPr>
          <w:b/>
        </w:rPr>
        <w:t>FIA</w:t>
      </w:r>
      <w:r>
        <w:rPr>
          <w:b/>
          <w:spacing w:val="-6"/>
        </w:rPr>
        <w:t xml:space="preserve"> </w:t>
      </w:r>
      <w:r>
        <w:t>means</w:t>
      </w:r>
      <w:r>
        <w:rPr>
          <w:spacing w:val="-6"/>
        </w:rPr>
        <w:t xml:space="preserve"> </w:t>
      </w:r>
      <w:r>
        <w:t>the</w:t>
      </w:r>
      <w:r>
        <w:rPr>
          <w:spacing w:val="-6"/>
        </w:rPr>
        <w:t xml:space="preserve"> </w:t>
      </w:r>
      <w:r>
        <w:t>Futures</w:t>
      </w:r>
      <w:r>
        <w:rPr>
          <w:spacing w:val="-6"/>
        </w:rPr>
        <w:t xml:space="preserve"> </w:t>
      </w:r>
      <w:r>
        <w:t>Industry</w:t>
      </w:r>
      <w:r>
        <w:rPr>
          <w:spacing w:val="-6"/>
        </w:rPr>
        <w:t xml:space="preserve"> </w:t>
      </w:r>
      <w:proofErr w:type="gramStart"/>
      <w:r>
        <w:rPr>
          <w:spacing w:val="-2"/>
        </w:rPr>
        <w:t>Association;</w:t>
      </w:r>
      <w:proofErr w:type="gramEnd"/>
    </w:p>
    <w:p w14:paraId="5537586B" w14:textId="77777777" w:rsidR="00A541EB" w:rsidRDefault="00A541EB">
      <w:pPr>
        <w:pStyle w:val="BodyText"/>
        <w:spacing w:before="5"/>
        <w:rPr>
          <w:sz w:val="21"/>
        </w:rPr>
      </w:pPr>
    </w:p>
    <w:p w14:paraId="5537586C" w14:textId="77777777" w:rsidR="00A541EB" w:rsidRDefault="00491437">
      <w:pPr>
        <w:pStyle w:val="BodyText"/>
        <w:spacing w:line="247" w:lineRule="auto"/>
        <w:ind w:left="934" w:right="273"/>
        <w:jc w:val="both"/>
      </w:pPr>
      <w:r>
        <w:rPr>
          <w:b/>
        </w:rPr>
        <w:t>Gi</w:t>
      </w:r>
      <w:r>
        <w:rPr>
          <w:b/>
        </w:rPr>
        <w:t xml:space="preserve">ve-Up Screening Agreement </w:t>
      </w:r>
      <w:r>
        <w:t xml:space="preserve">means any agreement which constitutes a ‘Give-Up Screening Agreement’ as published on the FIA website </w:t>
      </w:r>
      <w:hyperlink r:id="rId8">
        <w:r>
          <w:rPr>
            <w:color w:val="0000FF"/>
            <w:u w:val="single" w:color="0000FF"/>
          </w:rPr>
          <w:t>www.fia.org</w:t>
        </w:r>
      </w:hyperlink>
      <w:r>
        <w:rPr>
          <w:color w:val="0000FF"/>
        </w:rPr>
        <w:t xml:space="preserve"> </w:t>
      </w:r>
      <w:r>
        <w:t>and amended by the parties thereto from time</w:t>
      </w:r>
      <w:r>
        <w:t xml:space="preserve"> to </w:t>
      </w:r>
      <w:proofErr w:type="gramStart"/>
      <w:r>
        <w:t>time;</w:t>
      </w:r>
      <w:proofErr w:type="gramEnd"/>
    </w:p>
    <w:p w14:paraId="5537586D" w14:textId="77777777" w:rsidR="00A541EB" w:rsidRDefault="00A541EB">
      <w:pPr>
        <w:pStyle w:val="BodyText"/>
        <w:spacing w:before="8"/>
        <w:rPr>
          <w:sz w:val="20"/>
        </w:rPr>
      </w:pPr>
    </w:p>
    <w:p w14:paraId="5537586E" w14:textId="77777777" w:rsidR="00A541EB" w:rsidRDefault="00491437">
      <w:pPr>
        <w:pStyle w:val="BodyText"/>
        <w:spacing w:before="1" w:line="247" w:lineRule="auto"/>
        <w:ind w:left="934" w:right="273"/>
        <w:jc w:val="both"/>
      </w:pPr>
      <w:r>
        <w:rPr>
          <w:b/>
        </w:rPr>
        <w:t xml:space="preserve">GUA </w:t>
      </w:r>
      <w:r>
        <w:t xml:space="preserve">means any of the following, as published on the FIA website </w:t>
      </w:r>
      <w:hyperlink r:id="rId9">
        <w:r>
          <w:rPr>
            <w:color w:val="0000FF"/>
            <w:u w:val="single" w:color="0000FF"/>
          </w:rPr>
          <w:t>www.fia.org</w:t>
        </w:r>
      </w:hyperlink>
      <w:r>
        <w:rPr>
          <w:color w:val="0000FF"/>
        </w:rPr>
        <w:t xml:space="preserve"> </w:t>
      </w:r>
      <w:r>
        <w:t xml:space="preserve">and amended by the parties thereto from time to </w:t>
      </w:r>
      <w:proofErr w:type="gramStart"/>
      <w:r>
        <w:t>time;</w:t>
      </w:r>
      <w:proofErr w:type="gramEnd"/>
    </w:p>
    <w:p w14:paraId="5537586F" w14:textId="77777777" w:rsidR="00A541EB" w:rsidRDefault="00A541EB">
      <w:pPr>
        <w:spacing w:line="247" w:lineRule="auto"/>
        <w:jc w:val="both"/>
        <w:sectPr w:rsidR="00A541EB">
          <w:pgSz w:w="12240" w:h="15840"/>
          <w:pgMar w:top="1520" w:right="860" w:bottom="840" w:left="920" w:header="0" w:footer="651" w:gutter="0"/>
          <w:cols w:space="720"/>
        </w:sectPr>
      </w:pPr>
    </w:p>
    <w:p w14:paraId="55375870" w14:textId="77777777" w:rsidR="00A541EB" w:rsidRDefault="00491437">
      <w:pPr>
        <w:pStyle w:val="ListParagraph"/>
        <w:numPr>
          <w:ilvl w:val="1"/>
          <w:numId w:val="7"/>
        </w:numPr>
        <w:tabs>
          <w:tab w:val="left" w:pos="1654"/>
        </w:tabs>
        <w:spacing w:before="74" w:line="247" w:lineRule="auto"/>
        <w:ind w:right="273"/>
      </w:pPr>
      <w:r>
        <w:lastRenderedPageBreak/>
        <w:t>‘International</w:t>
      </w:r>
      <w:r>
        <w:rPr>
          <w:spacing w:val="80"/>
        </w:rPr>
        <w:t xml:space="preserve"> </w:t>
      </w:r>
      <w:r>
        <w:t>Uniform</w:t>
      </w:r>
      <w:r>
        <w:rPr>
          <w:spacing w:val="80"/>
        </w:rPr>
        <w:t xml:space="preserve"> </w:t>
      </w:r>
      <w:r>
        <w:t>Brokerage</w:t>
      </w:r>
      <w:r>
        <w:rPr>
          <w:spacing w:val="80"/>
        </w:rPr>
        <w:t xml:space="preserve"> </w:t>
      </w:r>
      <w:r>
        <w:t>Executed</w:t>
      </w:r>
      <w:r>
        <w:rPr>
          <w:spacing w:val="80"/>
        </w:rPr>
        <w:t xml:space="preserve"> </w:t>
      </w:r>
      <w:r>
        <w:t>Services</w:t>
      </w:r>
      <w:r>
        <w:rPr>
          <w:spacing w:val="80"/>
        </w:rPr>
        <w:t xml:space="preserve"> </w:t>
      </w:r>
      <w:r>
        <w:t>(“Give-Up”)</w:t>
      </w:r>
      <w:r>
        <w:rPr>
          <w:spacing w:val="80"/>
        </w:rPr>
        <w:t xml:space="preserve"> </w:t>
      </w:r>
      <w:r>
        <w:t>Agreement:</w:t>
      </w:r>
      <w:r>
        <w:rPr>
          <w:spacing w:val="80"/>
        </w:rPr>
        <w:t xml:space="preserve"> </w:t>
      </w:r>
      <w:r>
        <w:t>Customer Version 2008</w:t>
      </w:r>
      <w:proofErr w:type="gramStart"/>
      <w:r>
        <w:t>’;</w:t>
      </w:r>
      <w:proofErr w:type="gramEnd"/>
    </w:p>
    <w:p w14:paraId="55375871" w14:textId="77777777" w:rsidR="00A541EB" w:rsidRDefault="00A541EB">
      <w:pPr>
        <w:pStyle w:val="BodyText"/>
        <w:spacing w:before="9"/>
        <w:rPr>
          <w:sz w:val="20"/>
        </w:rPr>
      </w:pPr>
    </w:p>
    <w:p w14:paraId="55375872" w14:textId="77777777" w:rsidR="00A541EB" w:rsidRDefault="00491437">
      <w:pPr>
        <w:pStyle w:val="ListParagraph"/>
        <w:numPr>
          <w:ilvl w:val="1"/>
          <w:numId w:val="7"/>
        </w:numPr>
        <w:tabs>
          <w:tab w:val="left" w:pos="1654"/>
        </w:tabs>
        <w:spacing w:line="247" w:lineRule="auto"/>
        <w:ind w:right="271"/>
      </w:pPr>
      <w:r>
        <w:t xml:space="preserve">‘International Uniform Brokerage Executed Services (“Give-Up”) Agreement: Trader Version </w:t>
      </w:r>
      <w:r>
        <w:rPr>
          <w:spacing w:val="-2"/>
        </w:rPr>
        <w:t>2008</w:t>
      </w:r>
      <w:proofErr w:type="gramStart"/>
      <w:r>
        <w:rPr>
          <w:spacing w:val="-2"/>
        </w:rPr>
        <w:t>’;</w:t>
      </w:r>
      <w:proofErr w:type="gramEnd"/>
    </w:p>
    <w:p w14:paraId="55375873" w14:textId="77777777" w:rsidR="00A541EB" w:rsidRDefault="00A541EB">
      <w:pPr>
        <w:pStyle w:val="BodyText"/>
        <w:spacing w:before="10"/>
        <w:rPr>
          <w:sz w:val="20"/>
        </w:rPr>
      </w:pPr>
    </w:p>
    <w:p w14:paraId="55375874" w14:textId="77777777" w:rsidR="00A541EB" w:rsidRDefault="00491437">
      <w:pPr>
        <w:pStyle w:val="ListParagraph"/>
        <w:numPr>
          <w:ilvl w:val="1"/>
          <w:numId w:val="7"/>
        </w:numPr>
        <w:tabs>
          <w:tab w:val="left" w:pos="1654"/>
        </w:tabs>
        <w:spacing w:line="244" w:lineRule="auto"/>
        <w:ind w:right="271"/>
      </w:pPr>
      <w:r>
        <w:t xml:space="preserve">‘International Uniform Brokerage Executed Services (“Give-Up”) Agreement: Trader Version </w:t>
      </w:r>
      <w:proofErr w:type="gramStart"/>
      <w:r>
        <w:t>With</w:t>
      </w:r>
      <w:proofErr w:type="gramEnd"/>
      <w:r>
        <w:t xml:space="preserve"> Order Passing Broker 2008’;</w:t>
      </w:r>
    </w:p>
    <w:p w14:paraId="55375875" w14:textId="77777777" w:rsidR="00A541EB" w:rsidRDefault="00A541EB">
      <w:pPr>
        <w:pStyle w:val="BodyText"/>
        <w:spacing w:before="2"/>
        <w:rPr>
          <w:sz w:val="21"/>
        </w:rPr>
      </w:pPr>
    </w:p>
    <w:p w14:paraId="55375876" w14:textId="77777777" w:rsidR="00A541EB" w:rsidRDefault="00491437">
      <w:pPr>
        <w:pStyle w:val="ListParagraph"/>
        <w:numPr>
          <w:ilvl w:val="1"/>
          <w:numId w:val="7"/>
        </w:numPr>
        <w:tabs>
          <w:tab w:val="left" w:pos="1654"/>
        </w:tabs>
        <w:spacing w:line="247" w:lineRule="auto"/>
        <w:ind w:right="272"/>
      </w:pPr>
      <w:r>
        <w:t>‘International Uniform Brokerage Exe</w:t>
      </w:r>
      <w:r>
        <w:t>cuted Services (“Give-Up”) Agreement: LME Customer Version (1) 2008</w:t>
      </w:r>
      <w:proofErr w:type="gramStart"/>
      <w:r>
        <w:t>’;</w:t>
      </w:r>
      <w:proofErr w:type="gramEnd"/>
    </w:p>
    <w:p w14:paraId="55375877" w14:textId="77777777" w:rsidR="00A541EB" w:rsidRDefault="00A541EB">
      <w:pPr>
        <w:pStyle w:val="BodyText"/>
        <w:spacing w:before="8"/>
        <w:rPr>
          <w:sz w:val="20"/>
        </w:rPr>
      </w:pPr>
    </w:p>
    <w:p w14:paraId="55375878" w14:textId="77777777" w:rsidR="00A541EB" w:rsidRDefault="00491437">
      <w:pPr>
        <w:pStyle w:val="ListParagraph"/>
        <w:numPr>
          <w:ilvl w:val="1"/>
          <w:numId w:val="7"/>
        </w:numPr>
        <w:tabs>
          <w:tab w:val="left" w:pos="1654"/>
        </w:tabs>
        <w:spacing w:line="247" w:lineRule="auto"/>
        <w:ind w:right="272"/>
      </w:pPr>
      <w:r>
        <w:t>‘International Uniform Brokerage Executed Services (“Give-Up”) Agreement: LME Customer Version (2) 2008</w:t>
      </w:r>
      <w:proofErr w:type="gramStart"/>
      <w:r>
        <w:t>’;</w:t>
      </w:r>
      <w:proofErr w:type="gramEnd"/>
    </w:p>
    <w:p w14:paraId="55375879" w14:textId="77777777" w:rsidR="00A541EB" w:rsidRDefault="00A541EB">
      <w:pPr>
        <w:pStyle w:val="BodyText"/>
        <w:spacing w:before="10"/>
        <w:rPr>
          <w:sz w:val="20"/>
        </w:rPr>
      </w:pPr>
    </w:p>
    <w:p w14:paraId="5537587A" w14:textId="77777777" w:rsidR="00A541EB" w:rsidRDefault="00491437">
      <w:pPr>
        <w:pStyle w:val="ListParagraph"/>
        <w:numPr>
          <w:ilvl w:val="1"/>
          <w:numId w:val="7"/>
        </w:numPr>
        <w:tabs>
          <w:tab w:val="left" w:pos="1654"/>
        </w:tabs>
        <w:spacing w:line="244" w:lineRule="auto"/>
        <w:ind w:right="272"/>
      </w:pPr>
      <w:r>
        <w:t xml:space="preserve">‘International Uniform Brokerage Executed Services (“Give-Up”) Agreement: LME </w:t>
      </w:r>
      <w:r>
        <w:t>Customer Version (3) 2008</w:t>
      </w:r>
      <w:proofErr w:type="gramStart"/>
      <w:r>
        <w:t>’;</w:t>
      </w:r>
      <w:proofErr w:type="gramEnd"/>
    </w:p>
    <w:p w14:paraId="5537587B" w14:textId="77777777" w:rsidR="00A541EB" w:rsidRDefault="00A541EB">
      <w:pPr>
        <w:pStyle w:val="BodyText"/>
        <w:spacing w:before="2"/>
        <w:rPr>
          <w:sz w:val="21"/>
        </w:rPr>
      </w:pPr>
    </w:p>
    <w:p w14:paraId="5537587C" w14:textId="77777777" w:rsidR="00A541EB" w:rsidRDefault="00491437">
      <w:pPr>
        <w:pStyle w:val="ListParagraph"/>
        <w:numPr>
          <w:ilvl w:val="1"/>
          <w:numId w:val="7"/>
        </w:numPr>
        <w:tabs>
          <w:tab w:val="left" w:pos="1654"/>
        </w:tabs>
        <w:spacing w:line="247" w:lineRule="auto"/>
        <w:ind w:right="272"/>
      </w:pPr>
      <w:r>
        <w:t xml:space="preserve">‘International Uniform Brokerage Executed Services (“Give-Up”) Agreement: LME Customer Version (4) 2008 </w:t>
      </w:r>
      <w:r>
        <w:rPr>
          <w:i/>
        </w:rPr>
        <w:t>(Executing Administrative Clearer)</w:t>
      </w:r>
      <w:proofErr w:type="gramStart"/>
      <w:r>
        <w:t>’;</w:t>
      </w:r>
      <w:proofErr w:type="gramEnd"/>
    </w:p>
    <w:p w14:paraId="5537587D" w14:textId="77777777" w:rsidR="00A541EB" w:rsidRDefault="00A541EB">
      <w:pPr>
        <w:pStyle w:val="BodyText"/>
        <w:spacing w:before="8"/>
        <w:rPr>
          <w:sz w:val="20"/>
        </w:rPr>
      </w:pPr>
    </w:p>
    <w:p w14:paraId="5537587E" w14:textId="77777777" w:rsidR="00A541EB" w:rsidRDefault="00491437">
      <w:pPr>
        <w:pStyle w:val="ListParagraph"/>
        <w:numPr>
          <w:ilvl w:val="1"/>
          <w:numId w:val="7"/>
        </w:numPr>
        <w:tabs>
          <w:tab w:val="left" w:pos="1654"/>
        </w:tabs>
        <w:spacing w:before="1" w:line="247" w:lineRule="auto"/>
        <w:ind w:right="272"/>
      </w:pPr>
      <w:r>
        <w:t>‘International Uniform Brokerage Executed Services (“Give-Up”) Agreement: LME Custome</w:t>
      </w:r>
      <w:r>
        <w:t xml:space="preserve">r Version (5) 2008 </w:t>
      </w:r>
      <w:r>
        <w:rPr>
          <w:i/>
        </w:rPr>
        <w:t>(Clearing Administrative Clearer)</w:t>
      </w:r>
      <w:proofErr w:type="gramStart"/>
      <w:r>
        <w:t>’;</w:t>
      </w:r>
      <w:proofErr w:type="gramEnd"/>
    </w:p>
    <w:p w14:paraId="5537587F" w14:textId="77777777" w:rsidR="00A541EB" w:rsidRDefault="00A541EB">
      <w:pPr>
        <w:pStyle w:val="BodyText"/>
        <w:spacing w:before="9"/>
        <w:rPr>
          <w:sz w:val="20"/>
        </w:rPr>
      </w:pPr>
    </w:p>
    <w:p w14:paraId="55375880" w14:textId="77777777" w:rsidR="00A541EB" w:rsidRDefault="00491437">
      <w:pPr>
        <w:pStyle w:val="ListParagraph"/>
        <w:numPr>
          <w:ilvl w:val="1"/>
          <w:numId w:val="7"/>
        </w:numPr>
        <w:tabs>
          <w:tab w:val="left" w:pos="1654"/>
        </w:tabs>
        <w:spacing w:line="244" w:lineRule="auto"/>
        <w:ind w:right="272"/>
      </w:pPr>
      <w:r>
        <w:t xml:space="preserve">‘International Uniform Brokerage Executed Services (“Give-Up”) Agreement: LME Customer Version (6) 2008 </w:t>
      </w:r>
      <w:r>
        <w:rPr>
          <w:i/>
        </w:rPr>
        <w:t>(Executing and Clearing Administrative Clearers)</w:t>
      </w:r>
      <w:proofErr w:type="gramStart"/>
      <w:r>
        <w:t>’;</w:t>
      </w:r>
      <w:proofErr w:type="gramEnd"/>
    </w:p>
    <w:p w14:paraId="55375881" w14:textId="77777777" w:rsidR="00A541EB" w:rsidRDefault="00A541EB">
      <w:pPr>
        <w:pStyle w:val="BodyText"/>
        <w:spacing w:before="3"/>
        <w:rPr>
          <w:sz w:val="21"/>
        </w:rPr>
      </w:pPr>
    </w:p>
    <w:p w14:paraId="55375882" w14:textId="77777777" w:rsidR="00A541EB" w:rsidRDefault="00491437">
      <w:pPr>
        <w:pStyle w:val="ListParagraph"/>
        <w:numPr>
          <w:ilvl w:val="1"/>
          <w:numId w:val="7"/>
        </w:numPr>
        <w:tabs>
          <w:tab w:val="left" w:pos="1654"/>
        </w:tabs>
        <w:spacing w:line="247" w:lineRule="auto"/>
        <w:ind w:right="272"/>
      </w:pPr>
      <w:r>
        <w:t>‘International Uniform Brokerage Executed Se</w:t>
      </w:r>
      <w:r>
        <w:t xml:space="preserve">rvices (“Give-Up”) Agreement: LME Customer Version (7) 2008 </w:t>
      </w:r>
      <w:r>
        <w:rPr>
          <w:i/>
        </w:rPr>
        <w:t>(Executing Administrative Clearer, Carrying Broker)</w:t>
      </w:r>
      <w:proofErr w:type="gramStart"/>
      <w:r>
        <w:t>’;</w:t>
      </w:r>
      <w:proofErr w:type="gramEnd"/>
    </w:p>
    <w:p w14:paraId="55375883" w14:textId="77777777" w:rsidR="00A541EB" w:rsidRDefault="00A541EB">
      <w:pPr>
        <w:pStyle w:val="BodyText"/>
        <w:spacing w:before="8"/>
        <w:rPr>
          <w:sz w:val="20"/>
        </w:rPr>
      </w:pPr>
    </w:p>
    <w:p w14:paraId="55375884" w14:textId="77777777" w:rsidR="00A541EB" w:rsidRDefault="00491437">
      <w:pPr>
        <w:pStyle w:val="ListParagraph"/>
        <w:numPr>
          <w:ilvl w:val="1"/>
          <w:numId w:val="7"/>
        </w:numPr>
        <w:tabs>
          <w:tab w:val="left" w:pos="1654"/>
        </w:tabs>
        <w:spacing w:line="247" w:lineRule="auto"/>
        <w:ind w:right="272"/>
      </w:pPr>
      <w:r>
        <w:t xml:space="preserve">‘International Uniform Brokerage Executed Services (“Give-Up”) Agreement: LME Customer Version (8) 2008 </w:t>
      </w:r>
      <w:r>
        <w:rPr>
          <w:i/>
        </w:rPr>
        <w:t>(Executing and Clearing Administrative Clearers, Carrying Broker)</w:t>
      </w:r>
      <w:proofErr w:type="gramStart"/>
      <w:r>
        <w:t>’;</w:t>
      </w:r>
      <w:proofErr w:type="gramEnd"/>
    </w:p>
    <w:p w14:paraId="55375885" w14:textId="77777777" w:rsidR="00A541EB" w:rsidRDefault="00A541EB">
      <w:pPr>
        <w:pStyle w:val="BodyText"/>
        <w:spacing w:before="10"/>
        <w:rPr>
          <w:sz w:val="20"/>
        </w:rPr>
      </w:pPr>
    </w:p>
    <w:p w14:paraId="55375886" w14:textId="77777777" w:rsidR="00A541EB" w:rsidRDefault="00491437">
      <w:pPr>
        <w:pStyle w:val="ListParagraph"/>
        <w:numPr>
          <w:ilvl w:val="1"/>
          <w:numId w:val="7"/>
        </w:numPr>
        <w:tabs>
          <w:tab w:val="left" w:pos="1654"/>
        </w:tabs>
        <w:spacing w:line="244" w:lineRule="auto"/>
        <w:ind w:right="272"/>
      </w:pPr>
      <w:r>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Trade</w:t>
      </w:r>
      <w:r>
        <w:t>r Version (1) 2008</w:t>
      </w:r>
      <w:proofErr w:type="gramStart"/>
      <w:r>
        <w:t>’;</w:t>
      </w:r>
      <w:proofErr w:type="gramEnd"/>
    </w:p>
    <w:p w14:paraId="55375887" w14:textId="77777777" w:rsidR="00A541EB" w:rsidRDefault="00A541EB">
      <w:pPr>
        <w:pStyle w:val="BodyText"/>
        <w:spacing w:before="2"/>
        <w:rPr>
          <w:sz w:val="21"/>
        </w:rPr>
      </w:pPr>
    </w:p>
    <w:p w14:paraId="55375888" w14:textId="77777777" w:rsidR="00A541EB" w:rsidRDefault="00491437">
      <w:pPr>
        <w:pStyle w:val="ListParagraph"/>
        <w:numPr>
          <w:ilvl w:val="1"/>
          <w:numId w:val="7"/>
        </w:numPr>
        <w:tabs>
          <w:tab w:val="left" w:pos="1654"/>
        </w:tabs>
        <w:spacing w:line="247" w:lineRule="auto"/>
        <w:ind w:right="272"/>
      </w:pPr>
      <w:r>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Trader Version (2) 2008</w:t>
      </w:r>
      <w:proofErr w:type="gramStart"/>
      <w:r>
        <w:t>’;</w:t>
      </w:r>
      <w:proofErr w:type="gramEnd"/>
    </w:p>
    <w:p w14:paraId="55375889" w14:textId="77777777" w:rsidR="00A541EB" w:rsidRDefault="00A541EB">
      <w:pPr>
        <w:pStyle w:val="BodyText"/>
        <w:spacing w:before="8"/>
        <w:rPr>
          <w:sz w:val="20"/>
        </w:rPr>
      </w:pPr>
    </w:p>
    <w:p w14:paraId="5537588A" w14:textId="77777777" w:rsidR="00A541EB" w:rsidRDefault="00491437">
      <w:pPr>
        <w:pStyle w:val="ListParagraph"/>
        <w:numPr>
          <w:ilvl w:val="1"/>
          <w:numId w:val="7"/>
        </w:numPr>
        <w:tabs>
          <w:tab w:val="left" w:pos="1654"/>
        </w:tabs>
        <w:spacing w:line="247" w:lineRule="auto"/>
        <w:ind w:right="272"/>
      </w:pPr>
      <w:r>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Trader Version (3) 2008</w:t>
      </w:r>
      <w:proofErr w:type="gramStart"/>
      <w:r>
        <w:t>’;</w:t>
      </w:r>
      <w:proofErr w:type="gramEnd"/>
    </w:p>
    <w:p w14:paraId="5537588B" w14:textId="77777777" w:rsidR="00A541EB" w:rsidRDefault="00A541EB">
      <w:pPr>
        <w:pStyle w:val="BodyText"/>
        <w:spacing w:before="10"/>
        <w:rPr>
          <w:sz w:val="20"/>
        </w:rPr>
      </w:pPr>
    </w:p>
    <w:p w14:paraId="5537588C" w14:textId="77777777" w:rsidR="00A541EB" w:rsidRDefault="00491437">
      <w:pPr>
        <w:pStyle w:val="ListParagraph"/>
        <w:numPr>
          <w:ilvl w:val="1"/>
          <w:numId w:val="7"/>
        </w:numPr>
        <w:tabs>
          <w:tab w:val="left" w:pos="1654"/>
        </w:tabs>
        <w:spacing w:line="244" w:lineRule="auto"/>
        <w:ind w:right="272"/>
      </w:pPr>
      <w:r>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(4) 2008 </w:t>
      </w:r>
      <w:r>
        <w:rPr>
          <w:i/>
        </w:rPr>
        <w:t>(Executing Administrative Clearer)</w:t>
      </w:r>
      <w:proofErr w:type="gramStart"/>
      <w:r>
        <w:t>’;</w:t>
      </w:r>
      <w:proofErr w:type="gramEnd"/>
    </w:p>
    <w:p w14:paraId="5537588D" w14:textId="77777777" w:rsidR="00A541EB" w:rsidRDefault="00A541EB">
      <w:pPr>
        <w:pStyle w:val="BodyText"/>
        <w:spacing w:before="2"/>
        <w:rPr>
          <w:sz w:val="21"/>
        </w:rPr>
      </w:pPr>
    </w:p>
    <w:p w14:paraId="5537588E" w14:textId="77777777" w:rsidR="00A541EB" w:rsidRDefault="00491437">
      <w:pPr>
        <w:pStyle w:val="ListParagraph"/>
        <w:numPr>
          <w:ilvl w:val="1"/>
          <w:numId w:val="7"/>
        </w:numPr>
        <w:tabs>
          <w:tab w:val="left" w:pos="1654"/>
        </w:tabs>
        <w:spacing w:line="247" w:lineRule="auto"/>
        <w:ind w:right="272"/>
      </w:pPr>
      <w:r>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(5) 2008 </w:t>
      </w:r>
      <w:r>
        <w:rPr>
          <w:i/>
        </w:rPr>
        <w:t>(Clearing Admi</w:t>
      </w:r>
      <w:r>
        <w:rPr>
          <w:i/>
        </w:rPr>
        <w:t>nistrative Clearer)</w:t>
      </w:r>
      <w:proofErr w:type="gramStart"/>
      <w:r>
        <w:t>’;</w:t>
      </w:r>
      <w:proofErr w:type="gramEnd"/>
    </w:p>
    <w:p w14:paraId="5537588F" w14:textId="77777777" w:rsidR="00A541EB" w:rsidRDefault="00A541EB">
      <w:pPr>
        <w:pStyle w:val="BodyText"/>
        <w:spacing w:before="9"/>
        <w:rPr>
          <w:sz w:val="20"/>
        </w:rPr>
      </w:pPr>
    </w:p>
    <w:p w14:paraId="55375890" w14:textId="77777777" w:rsidR="00A541EB" w:rsidRDefault="00491437">
      <w:pPr>
        <w:pStyle w:val="ListParagraph"/>
        <w:numPr>
          <w:ilvl w:val="1"/>
          <w:numId w:val="7"/>
        </w:numPr>
        <w:tabs>
          <w:tab w:val="left" w:pos="1654"/>
        </w:tabs>
        <w:spacing w:line="247" w:lineRule="auto"/>
        <w:ind w:right="272"/>
      </w:pPr>
      <w:r>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(6) 2008 </w:t>
      </w:r>
      <w:r>
        <w:rPr>
          <w:i/>
        </w:rPr>
        <w:t>(Executing and Clearing Administrative Clearers)</w:t>
      </w:r>
      <w:proofErr w:type="gramStart"/>
      <w:r>
        <w:t>’;</w:t>
      </w:r>
      <w:proofErr w:type="gramEnd"/>
    </w:p>
    <w:p w14:paraId="55375891" w14:textId="77777777" w:rsidR="00A541EB" w:rsidRDefault="00A541EB">
      <w:pPr>
        <w:spacing w:line="247" w:lineRule="auto"/>
        <w:sectPr w:rsidR="00A541EB">
          <w:pgSz w:w="12240" w:h="15840"/>
          <w:pgMar w:top="1520" w:right="860" w:bottom="840" w:left="920" w:header="0" w:footer="651" w:gutter="0"/>
          <w:cols w:space="720"/>
        </w:sectPr>
      </w:pPr>
    </w:p>
    <w:p w14:paraId="55375892" w14:textId="77777777" w:rsidR="00A541EB" w:rsidRDefault="00491437">
      <w:pPr>
        <w:pStyle w:val="ListParagraph"/>
        <w:numPr>
          <w:ilvl w:val="1"/>
          <w:numId w:val="7"/>
        </w:numPr>
        <w:tabs>
          <w:tab w:val="left" w:pos="1654"/>
        </w:tabs>
        <w:spacing w:before="74" w:line="247" w:lineRule="auto"/>
        <w:ind w:right="272"/>
      </w:pPr>
      <w:r>
        <w:lastRenderedPageBreak/>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(7) 2008 </w:t>
      </w:r>
      <w:r>
        <w:rPr>
          <w:i/>
        </w:rPr>
        <w:t>(Executing Administrative Clearer, Carrying Broker)</w:t>
      </w:r>
      <w:proofErr w:type="gramStart"/>
      <w:r>
        <w:t>’;</w:t>
      </w:r>
      <w:proofErr w:type="gramEnd"/>
    </w:p>
    <w:p w14:paraId="55375893" w14:textId="77777777" w:rsidR="00A541EB" w:rsidRDefault="00A541EB">
      <w:pPr>
        <w:pStyle w:val="BodyText"/>
        <w:spacing w:before="9"/>
        <w:rPr>
          <w:sz w:val="20"/>
        </w:rPr>
      </w:pPr>
    </w:p>
    <w:p w14:paraId="55375894" w14:textId="77777777" w:rsidR="00A541EB" w:rsidRDefault="00491437">
      <w:pPr>
        <w:pStyle w:val="ListParagraph"/>
        <w:numPr>
          <w:ilvl w:val="1"/>
          <w:numId w:val="7"/>
        </w:numPr>
        <w:tabs>
          <w:tab w:val="left" w:pos="1654"/>
        </w:tabs>
        <w:spacing w:line="247" w:lineRule="auto"/>
        <w:ind w:right="272"/>
      </w:pPr>
      <w:r>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(8) 2008 </w:t>
      </w:r>
      <w:r>
        <w:rPr>
          <w:i/>
        </w:rPr>
        <w:t>(Executing and Clearing Administrative Clearers,</w:t>
      </w:r>
      <w:r>
        <w:rPr>
          <w:i/>
        </w:rPr>
        <w:t xml:space="preserve"> Carrying Broker)</w:t>
      </w:r>
      <w:proofErr w:type="gramStart"/>
      <w:r>
        <w:t>’;</w:t>
      </w:r>
      <w:proofErr w:type="gramEnd"/>
    </w:p>
    <w:p w14:paraId="55375895" w14:textId="77777777" w:rsidR="00A541EB" w:rsidRDefault="00A541EB">
      <w:pPr>
        <w:pStyle w:val="BodyText"/>
        <w:spacing w:before="10"/>
        <w:rPr>
          <w:sz w:val="20"/>
        </w:rPr>
      </w:pPr>
    </w:p>
    <w:p w14:paraId="55375896" w14:textId="77777777" w:rsidR="00A541EB" w:rsidRDefault="00491437">
      <w:pPr>
        <w:pStyle w:val="ListParagraph"/>
        <w:numPr>
          <w:ilvl w:val="1"/>
          <w:numId w:val="7"/>
        </w:numPr>
        <w:tabs>
          <w:tab w:val="left" w:pos="1654"/>
        </w:tabs>
        <w:ind w:hanging="720"/>
      </w:pPr>
      <w:r>
        <w:t>‘International</w:t>
      </w:r>
      <w:r>
        <w:rPr>
          <w:spacing w:val="-9"/>
        </w:rPr>
        <w:t xml:space="preserve"> </w:t>
      </w:r>
      <w:r>
        <w:t>Uniform</w:t>
      </w:r>
      <w:r>
        <w:rPr>
          <w:spacing w:val="-10"/>
        </w:rPr>
        <w:t xml:space="preserve"> </w:t>
      </w:r>
      <w:r>
        <w:t>EFP</w:t>
      </w:r>
      <w:r>
        <w:rPr>
          <w:spacing w:val="-9"/>
        </w:rPr>
        <w:t xml:space="preserve"> </w:t>
      </w:r>
      <w:r>
        <w:t>Transactions</w:t>
      </w:r>
      <w:r>
        <w:rPr>
          <w:spacing w:val="-9"/>
        </w:rPr>
        <w:t xml:space="preserve"> </w:t>
      </w:r>
      <w:r>
        <w:t>Agreement:</w:t>
      </w:r>
      <w:r>
        <w:rPr>
          <w:spacing w:val="-8"/>
        </w:rPr>
        <w:t xml:space="preserve"> </w:t>
      </w:r>
      <w:r>
        <w:t>Customer</w:t>
      </w:r>
      <w:r>
        <w:rPr>
          <w:spacing w:val="-9"/>
        </w:rPr>
        <w:t xml:space="preserve"> </w:t>
      </w:r>
      <w:r>
        <w:t>Version</w:t>
      </w:r>
      <w:r>
        <w:rPr>
          <w:spacing w:val="-5"/>
        </w:rPr>
        <w:t xml:space="preserve"> </w:t>
      </w:r>
      <w:r>
        <w:rPr>
          <w:spacing w:val="-2"/>
        </w:rPr>
        <w:t>2008</w:t>
      </w:r>
      <w:proofErr w:type="gramStart"/>
      <w:r>
        <w:rPr>
          <w:spacing w:val="-2"/>
        </w:rPr>
        <w:t>’;</w:t>
      </w:r>
      <w:proofErr w:type="gramEnd"/>
    </w:p>
    <w:p w14:paraId="55375897" w14:textId="77777777" w:rsidR="00A541EB" w:rsidRDefault="00A541EB">
      <w:pPr>
        <w:pStyle w:val="BodyText"/>
        <w:spacing w:before="4"/>
        <w:rPr>
          <w:sz w:val="21"/>
        </w:rPr>
      </w:pPr>
    </w:p>
    <w:p w14:paraId="55375898" w14:textId="77777777" w:rsidR="00A541EB" w:rsidRDefault="00491437">
      <w:pPr>
        <w:pStyle w:val="ListParagraph"/>
        <w:numPr>
          <w:ilvl w:val="1"/>
          <w:numId w:val="7"/>
        </w:numPr>
        <w:tabs>
          <w:tab w:val="left" w:pos="1654"/>
        </w:tabs>
        <w:spacing w:before="1"/>
        <w:ind w:hanging="720"/>
      </w:pPr>
      <w:r>
        <w:t>‘International</w:t>
      </w:r>
      <w:r>
        <w:rPr>
          <w:spacing w:val="-9"/>
        </w:rPr>
        <w:t xml:space="preserve"> </w:t>
      </w:r>
      <w:r>
        <w:t>Uniform</w:t>
      </w:r>
      <w:r>
        <w:rPr>
          <w:spacing w:val="-9"/>
        </w:rPr>
        <w:t xml:space="preserve"> </w:t>
      </w:r>
      <w:r>
        <w:t>EFP</w:t>
      </w:r>
      <w:r>
        <w:rPr>
          <w:spacing w:val="-9"/>
        </w:rPr>
        <w:t xml:space="preserve"> </w:t>
      </w:r>
      <w:r>
        <w:t>Transactions</w:t>
      </w:r>
      <w:r>
        <w:rPr>
          <w:spacing w:val="-6"/>
        </w:rPr>
        <w:t xml:space="preserve"> </w:t>
      </w:r>
      <w:r>
        <w:t>Agreement:</w:t>
      </w:r>
      <w:r>
        <w:rPr>
          <w:spacing w:val="-8"/>
        </w:rPr>
        <w:t xml:space="preserve"> </w:t>
      </w:r>
      <w:r>
        <w:t>Trader</w:t>
      </w:r>
      <w:r>
        <w:rPr>
          <w:spacing w:val="-9"/>
        </w:rPr>
        <w:t xml:space="preserve"> </w:t>
      </w:r>
      <w:r>
        <w:t>Version</w:t>
      </w:r>
      <w:r>
        <w:rPr>
          <w:spacing w:val="-6"/>
        </w:rPr>
        <w:t xml:space="preserve"> </w:t>
      </w:r>
      <w:r>
        <w:rPr>
          <w:spacing w:val="-2"/>
        </w:rPr>
        <w:t>2008</w:t>
      </w:r>
      <w:proofErr w:type="gramStart"/>
      <w:r>
        <w:rPr>
          <w:spacing w:val="-2"/>
        </w:rPr>
        <w:t>’;</w:t>
      </w:r>
      <w:proofErr w:type="gramEnd"/>
    </w:p>
    <w:p w14:paraId="55375899" w14:textId="77777777" w:rsidR="00A541EB" w:rsidRDefault="00A541EB">
      <w:pPr>
        <w:pStyle w:val="BodyText"/>
        <w:spacing w:before="5"/>
        <w:rPr>
          <w:sz w:val="21"/>
        </w:rPr>
      </w:pPr>
    </w:p>
    <w:p w14:paraId="5537589A" w14:textId="77777777" w:rsidR="00A541EB" w:rsidRDefault="00491437">
      <w:pPr>
        <w:pStyle w:val="ListParagraph"/>
        <w:numPr>
          <w:ilvl w:val="1"/>
          <w:numId w:val="7"/>
        </w:numPr>
        <w:tabs>
          <w:tab w:val="left" w:pos="1654"/>
        </w:tabs>
        <w:spacing w:before="1" w:line="247" w:lineRule="auto"/>
        <w:ind w:right="273"/>
      </w:pPr>
      <w:r>
        <w:t>‘International</w:t>
      </w:r>
      <w:r>
        <w:rPr>
          <w:spacing w:val="80"/>
        </w:rPr>
        <w:t xml:space="preserve"> </w:t>
      </w:r>
      <w:r>
        <w:t>Uniform</w:t>
      </w:r>
      <w:r>
        <w:rPr>
          <w:spacing w:val="80"/>
        </w:rPr>
        <w:t xml:space="preserve"> </w:t>
      </w:r>
      <w:r>
        <w:t>Brokerage</w:t>
      </w:r>
      <w:r>
        <w:rPr>
          <w:spacing w:val="80"/>
        </w:rPr>
        <w:t xml:space="preserve"> </w:t>
      </w:r>
      <w:r>
        <w:t>Executed</w:t>
      </w:r>
      <w:r>
        <w:rPr>
          <w:spacing w:val="80"/>
        </w:rPr>
        <w:t xml:space="preserve"> </w:t>
      </w:r>
      <w:r>
        <w:t>Services</w:t>
      </w:r>
      <w:r>
        <w:rPr>
          <w:spacing w:val="80"/>
        </w:rPr>
        <w:t xml:space="preserve"> </w:t>
      </w:r>
      <w:r>
        <w:t>(“Give-Up”)</w:t>
      </w:r>
      <w:r>
        <w:rPr>
          <w:spacing w:val="80"/>
        </w:rPr>
        <w:t xml:space="preserve"> </w:t>
      </w:r>
      <w:r>
        <w:t>Agreement:</w:t>
      </w:r>
      <w:r>
        <w:rPr>
          <w:spacing w:val="80"/>
        </w:rPr>
        <w:t xml:space="preserve"> </w:t>
      </w:r>
      <w:r>
        <w:t>Customer Version 2017</w:t>
      </w:r>
      <w:proofErr w:type="gramStart"/>
      <w:r>
        <w:t>’;</w:t>
      </w:r>
      <w:proofErr w:type="gramEnd"/>
    </w:p>
    <w:p w14:paraId="5537589B" w14:textId="77777777" w:rsidR="00A541EB" w:rsidRDefault="00A541EB">
      <w:pPr>
        <w:pStyle w:val="BodyText"/>
        <w:spacing w:before="8"/>
        <w:rPr>
          <w:sz w:val="20"/>
        </w:rPr>
      </w:pPr>
    </w:p>
    <w:p w14:paraId="5537589C" w14:textId="77777777" w:rsidR="00A541EB" w:rsidRDefault="00491437">
      <w:pPr>
        <w:pStyle w:val="ListParagraph"/>
        <w:numPr>
          <w:ilvl w:val="1"/>
          <w:numId w:val="7"/>
        </w:numPr>
        <w:tabs>
          <w:tab w:val="left" w:pos="1654"/>
        </w:tabs>
        <w:spacing w:line="247" w:lineRule="auto"/>
        <w:ind w:right="271"/>
      </w:pPr>
      <w:r>
        <w:t xml:space="preserve">‘International Uniform Brokerage Executed Services (“Give-Up”) Agreement: Trader Version </w:t>
      </w:r>
      <w:r>
        <w:rPr>
          <w:spacing w:val="-2"/>
        </w:rPr>
        <w:t>2017</w:t>
      </w:r>
      <w:proofErr w:type="gramStart"/>
      <w:r>
        <w:rPr>
          <w:spacing w:val="-2"/>
        </w:rPr>
        <w:t>’;</w:t>
      </w:r>
      <w:proofErr w:type="gramEnd"/>
    </w:p>
    <w:p w14:paraId="5537589D" w14:textId="77777777" w:rsidR="00A541EB" w:rsidRDefault="00A541EB">
      <w:pPr>
        <w:pStyle w:val="BodyText"/>
        <w:spacing w:before="10"/>
        <w:rPr>
          <w:sz w:val="20"/>
        </w:rPr>
      </w:pPr>
    </w:p>
    <w:p w14:paraId="5537589E" w14:textId="77777777" w:rsidR="00A541EB" w:rsidRDefault="00491437">
      <w:pPr>
        <w:pStyle w:val="ListParagraph"/>
        <w:numPr>
          <w:ilvl w:val="1"/>
          <w:numId w:val="7"/>
        </w:numPr>
        <w:tabs>
          <w:tab w:val="left" w:pos="1654"/>
        </w:tabs>
        <w:spacing w:line="244" w:lineRule="auto"/>
        <w:ind w:right="271"/>
      </w:pPr>
      <w:r>
        <w:t xml:space="preserve">‘International Uniform Brokerage Executed Services (“Give-Up”) Agreement: Trader Version </w:t>
      </w:r>
      <w:proofErr w:type="gramStart"/>
      <w:r>
        <w:t>With</w:t>
      </w:r>
      <w:proofErr w:type="gramEnd"/>
      <w:r>
        <w:t xml:space="preserve"> Order Passing Broker 2017’;</w:t>
      </w:r>
    </w:p>
    <w:p w14:paraId="5537589F" w14:textId="77777777" w:rsidR="00A541EB" w:rsidRDefault="00A541EB">
      <w:pPr>
        <w:pStyle w:val="BodyText"/>
        <w:spacing w:before="2"/>
        <w:rPr>
          <w:sz w:val="21"/>
        </w:rPr>
      </w:pPr>
    </w:p>
    <w:p w14:paraId="553758A0" w14:textId="77777777" w:rsidR="00A541EB" w:rsidRDefault="00491437">
      <w:pPr>
        <w:pStyle w:val="ListParagraph"/>
        <w:numPr>
          <w:ilvl w:val="1"/>
          <w:numId w:val="7"/>
        </w:numPr>
        <w:tabs>
          <w:tab w:val="left" w:pos="1654"/>
        </w:tabs>
        <w:spacing w:line="247" w:lineRule="auto"/>
        <w:ind w:right="272"/>
      </w:pPr>
      <w:r>
        <w:t>‘Internatio</w:t>
      </w:r>
      <w:r>
        <w:t>nal Uniform Brokerage Executed Services (“Give-Up”) Agreement: LME Customer Version (1) 2017</w:t>
      </w:r>
      <w:proofErr w:type="gramStart"/>
      <w:r>
        <w:t>’;</w:t>
      </w:r>
      <w:proofErr w:type="gramEnd"/>
    </w:p>
    <w:p w14:paraId="553758A1" w14:textId="77777777" w:rsidR="00A541EB" w:rsidRDefault="00A541EB">
      <w:pPr>
        <w:pStyle w:val="BodyText"/>
        <w:spacing w:before="8"/>
        <w:rPr>
          <w:sz w:val="20"/>
        </w:rPr>
      </w:pPr>
    </w:p>
    <w:p w14:paraId="553758A2" w14:textId="77777777" w:rsidR="00A541EB" w:rsidRDefault="00491437">
      <w:pPr>
        <w:pStyle w:val="ListParagraph"/>
        <w:numPr>
          <w:ilvl w:val="1"/>
          <w:numId w:val="7"/>
        </w:numPr>
        <w:tabs>
          <w:tab w:val="left" w:pos="1654"/>
        </w:tabs>
        <w:spacing w:line="247" w:lineRule="auto"/>
        <w:ind w:right="272"/>
      </w:pPr>
      <w:r>
        <w:t>‘International Uniform Brokerage Executed Services (“Give-Up”) Agreement: LME Customer Version (2) 2017</w:t>
      </w:r>
      <w:proofErr w:type="gramStart"/>
      <w:r>
        <w:t>’;</w:t>
      </w:r>
      <w:proofErr w:type="gramEnd"/>
    </w:p>
    <w:p w14:paraId="553758A3" w14:textId="77777777" w:rsidR="00A541EB" w:rsidRDefault="00A541EB">
      <w:pPr>
        <w:pStyle w:val="BodyText"/>
        <w:spacing w:before="10"/>
        <w:rPr>
          <w:sz w:val="20"/>
        </w:rPr>
      </w:pPr>
    </w:p>
    <w:p w14:paraId="553758A4" w14:textId="77777777" w:rsidR="00A541EB" w:rsidRDefault="00491437">
      <w:pPr>
        <w:pStyle w:val="BodyText"/>
        <w:tabs>
          <w:tab w:val="left" w:pos="1654"/>
        </w:tabs>
        <w:spacing w:line="247" w:lineRule="auto"/>
        <w:ind w:left="1654" w:right="278" w:hanging="721"/>
      </w:pPr>
      <w:r>
        <w:rPr>
          <w:spacing w:val="-4"/>
        </w:rPr>
        <w:t>(aa)</w:t>
      </w:r>
      <w:r>
        <w:tab/>
      </w:r>
      <w:r>
        <w:t>‘International Uniform Brokerage Executed Services (“Give-Up”) Agreement: LME Customer Version (3) 2017</w:t>
      </w:r>
      <w:proofErr w:type="gramStart"/>
      <w:r>
        <w:t>’;</w:t>
      </w:r>
      <w:proofErr w:type="gramEnd"/>
    </w:p>
    <w:p w14:paraId="553758A5" w14:textId="77777777" w:rsidR="00A541EB" w:rsidRDefault="00A541EB">
      <w:pPr>
        <w:pStyle w:val="BodyText"/>
        <w:spacing w:before="9"/>
        <w:rPr>
          <w:sz w:val="20"/>
        </w:rPr>
      </w:pPr>
    </w:p>
    <w:p w14:paraId="553758A6" w14:textId="77777777" w:rsidR="00A541EB" w:rsidRDefault="00491437">
      <w:pPr>
        <w:tabs>
          <w:tab w:val="left" w:pos="1654"/>
        </w:tabs>
        <w:spacing w:line="247" w:lineRule="auto"/>
        <w:ind w:left="1654" w:right="278" w:hanging="721"/>
      </w:pPr>
      <w:r>
        <w:rPr>
          <w:spacing w:val="-4"/>
        </w:rPr>
        <w:t>(bb)</w:t>
      </w:r>
      <w:r>
        <w:tab/>
        <w:t xml:space="preserve">‘International Uniform Brokerage Executed Services (“Give-Up”) Agreement: LME Customer Version (4) 2017 </w:t>
      </w:r>
      <w:r>
        <w:rPr>
          <w:i/>
        </w:rPr>
        <w:t>(Executing Administrative Clearer)</w:t>
      </w:r>
      <w:proofErr w:type="gramStart"/>
      <w:r>
        <w:t>’;</w:t>
      </w:r>
      <w:proofErr w:type="gramEnd"/>
    </w:p>
    <w:p w14:paraId="553758A7" w14:textId="77777777" w:rsidR="00A541EB" w:rsidRDefault="00A541EB">
      <w:pPr>
        <w:pStyle w:val="BodyText"/>
        <w:spacing w:before="8"/>
        <w:rPr>
          <w:sz w:val="20"/>
        </w:rPr>
      </w:pPr>
    </w:p>
    <w:p w14:paraId="553758A8" w14:textId="77777777" w:rsidR="00A541EB" w:rsidRDefault="00491437">
      <w:pPr>
        <w:tabs>
          <w:tab w:val="left" w:pos="1654"/>
        </w:tabs>
        <w:spacing w:line="247" w:lineRule="auto"/>
        <w:ind w:left="1654" w:right="278" w:hanging="721"/>
      </w:pPr>
      <w:r>
        <w:rPr>
          <w:spacing w:val="-4"/>
        </w:rPr>
        <w:t>(c</w:t>
      </w:r>
      <w:r>
        <w:rPr>
          <w:spacing w:val="-4"/>
        </w:rPr>
        <w:t>c)</w:t>
      </w:r>
      <w:r>
        <w:tab/>
        <w:t xml:space="preserve">‘International Uniform Brokerage Executed Services (“Give-Up”) Agreement: LME Customer Version (5) 2017 </w:t>
      </w:r>
      <w:r>
        <w:rPr>
          <w:i/>
        </w:rPr>
        <w:t>(Clearing Administrative Clearer)</w:t>
      </w:r>
      <w:proofErr w:type="gramStart"/>
      <w:r>
        <w:t>’;</w:t>
      </w:r>
      <w:proofErr w:type="gramEnd"/>
    </w:p>
    <w:p w14:paraId="553758A9" w14:textId="77777777" w:rsidR="00A541EB" w:rsidRDefault="00A541EB">
      <w:pPr>
        <w:pStyle w:val="BodyText"/>
        <w:spacing w:before="10"/>
        <w:rPr>
          <w:sz w:val="20"/>
        </w:rPr>
      </w:pPr>
    </w:p>
    <w:p w14:paraId="553758AA" w14:textId="77777777" w:rsidR="00A541EB" w:rsidRDefault="00491437">
      <w:pPr>
        <w:tabs>
          <w:tab w:val="left" w:pos="1654"/>
        </w:tabs>
        <w:spacing w:line="244" w:lineRule="auto"/>
        <w:ind w:left="1654" w:right="278" w:hanging="721"/>
      </w:pPr>
      <w:r>
        <w:rPr>
          <w:spacing w:val="-4"/>
        </w:rPr>
        <w:t>(dd)</w:t>
      </w:r>
      <w:r>
        <w:tab/>
        <w:t xml:space="preserve">‘International Uniform Brokerage Executed Services (“Give-Up”) Agreement: LME Customer Version (6) 2017 </w:t>
      </w:r>
      <w:r>
        <w:rPr>
          <w:i/>
        </w:rPr>
        <w:t>(Ex</w:t>
      </w:r>
      <w:r>
        <w:rPr>
          <w:i/>
        </w:rPr>
        <w:t>ecuting and Clearing Administrative Clearers)</w:t>
      </w:r>
      <w:proofErr w:type="gramStart"/>
      <w:r>
        <w:t>’;</w:t>
      </w:r>
      <w:proofErr w:type="gramEnd"/>
    </w:p>
    <w:p w14:paraId="553758AB" w14:textId="77777777" w:rsidR="00A541EB" w:rsidRDefault="00A541EB">
      <w:pPr>
        <w:pStyle w:val="BodyText"/>
        <w:spacing w:before="2"/>
        <w:rPr>
          <w:sz w:val="21"/>
        </w:rPr>
      </w:pPr>
    </w:p>
    <w:p w14:paraId="553758AC" w14:textId="77777777" w:rsidR="00A541EB" w:rsidRDefault="00491437">
      <w:pPr>
        <w:tabs>
          <w:tab w:val="left" w:pos="1654"/>
        </w:tabs>
        <w:spacing w:line="247" w:lineRule="auto"/>
        <w:ind w:left="1654" w:right="278" w:hanging="721"/>
      </w:pPr>
      <w:r>
        <w:rPr>
          <w:spacing w:val="-4"/>
        </w:rPr>
        <w:t>(</w:t>
      </w:r>
      <w:proofErr w:type="spellStart"/>
      <w:r>
        <w:rPr>
          <w:spacing w:val="-4"/>
        </w:rPr>
        <w:t>ee</w:t>
      </w:r>
      <w:proofErr w:type="spellEnd"/>
      <w:r>
        <w:rPr>
          <w:spacing w:val="-4"/>
        </w:rPr>
        <w:t>)</w:t>
      </w:r>
      <w:r>
        <w:tab/>
        <w:t xml:space="preserve">‘International Uniform Brokerage Executed Services (“Give-Up”) Agreement: LME Customer Version (7) 2017 </w:t>
      </w:r>
      <w:r>
        <w:rPr>
          <w:i/>
        </w:rPr>
        <w:t>(Executing Administrative Clearer, Carrying Broker)</w:t>
      </w:r>
      <w:proofErr w:type="gramStart"/>
      <w:r>
        <w:t>’;</w:t>
      </w:r>
      <w:proofErr w:type="gramEnd"/>
    </w:p>
    <w:p w14:paraId="553758AD" w14:textId="77777777" w:rsidR="00A541EB" w:rsidRDefault="00A541EB">
      <w:pPr>
        <w:pStyle w:val="BodyText"/>
        <w:spacing w:before="8"/>
        <w:rPr>
          <w:sz w:val="20"/>
        </w:rPr>
      </w:pPr>
    </w:p>
    <w:p w14:paraId="553758AE" w14:textId="77777777" w:rsidR="00A541EB" w:rsidRDefault="00491437">
      <w:pPr>
        <w:tabs>
          <w:tab w:val="left" w:pos="1654"/>
        </w:tabs>
        <w:spacing w:before="1" w:line="247" w:lineRule="auto"/>
        <w:ind w:left="1654" w:right="278" w:hanging="721"/>
      </w:pPr>
      <w:r>
        <w:rPr>
          <w:spacing w:val="-4"/>
        </w:rPr>
        <w:t>(ff)</w:t>
      </w:r>
      <w:r>
        <w:tab/>
        <w:t>‘International Uniform Brokerage Execu</w:t>
      </w:r>
      <w:r>
        <w:t xml:space="preserve">ted Services (“Give-Up”) Agreement: LME Customer Version (8) 2017 </w:t>
      </w:r>
      <w:r>
        <w:rPr>
          <w:i/>
        </w:rPr>
        <w:t>(Executing and Clearing Administrative Clearers, Carrying Broker)</w:t>
      </w:r>
      <w:proofErr w:type="gramStart"/>
      <w:r>
        <w:t>’;</w:t>
      </w:r>
      <w:proofErr w:type="gramEnd"/>
    </w:p>
    <w:p w14:paraId="553758AF" w14:textId="77777777" w:rsidR="00A541EB" w:rsidRDefault="00A541EB">
      <w:pPr>
        <w:pStyle w:val="BodyText"/>
        <w:spacing w:before="9"/>
        <w:rPr>
          <w:sz w:val="20"/>
        </w:rPr>
      </w:pPr>
    </w:p>
    <w:p w14:paraId="553758B0" w14:textId="77777777" w:rsidR="00A541EB" w:rsidRDefault="00491437">
      <w:pPr>
        <w:pStyle w:val="BodyText"/>
        <w:tabs>
          <w:tab w:val="left" w:pos="1654"/>
        </w:tabs>
        <w:spacing w:line="244" w:lineRule="auto"/>
        <w:ind w:left="1654" w:right="278" w:hanging="721"/>
      </w:pPr>
      <w:r>
        <w:rPr>
          <w:spacing w:val="-4"/>
        </w:rPr>
        <w:t>(gg)</w:t>
      </w:r>
      <w:r>
        <w:tab/>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Trader Version (1) 2017</w:t>
      </w:r>
      <w:proofErr w:type="gramStart"/>
      <w:r>
        <w:t>’;</w:t>
      </w:r>
      <w:proofErr w:type="gramEnd"/>
    </w:p>
    <w:p w14:paraId="553758B1" w14:textId="77777777" w:rsidR="00A541EB" w:rsidRDefault="00A541EB">
      <w:pPr>
        <w:pStyle w:val="BodyText"/>
        <w:spacing w:before="2"/>
        <w:rPr>
          <w:sz w:val="21"/>
        </w:rPr>
      </w:pPr>
    </w:p>
    <w:p w14:paraId="553758B2" w14:textId="77777777" w:rsidR="00A541EB" w:rsidRDefault="00491437">
      <w:pPr>
        <w:pStyle w:val="BodyText"/>
        <w:tabs>
          <w:tab w:val="left" w:pos="1654"/>
        </w:tabs>
        <w:spacing w:line="247" w:lineRule="auto"/>
        <w:ind w:left="1654" w:right="278" w:hanging="721"/>
      </w:pPr>
      <w:r>
        <w:rPr>
          <w:spacing w:val="-4"/>
        </w:rPr>
        <w:t>(</w:t>
      </w:r>
      <w:proofErr w:type="spellStart"/>
      <w:r>
        <w:rPr>
          <w:spacing w:val="-4"/>
        </w:rPr>
        <w:t>hh</w:t>
      </w:r>
      <w:proofErr w:type="spellEnd"/>
      <w:r>
        <w:rPr>
          <w:spacing w:val="-4"/>
        </w:rPr>
        <w:t>)</w:t>
      </w:r>
      <w:r>
        <w:tab/>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Trader Version (2) 2017</w:t>
      </w:r>
      <w:proofErr w:type="gramStart"/>
      <w:r>
        <w:t>’;</w:t>
      </w:r>
      <w:proofErr w:type="gramEnd"/>
    </w:p>
    <w:p w14:paraId="553758B3" w14:textId="77777777" w:rsidR="00A541EB" w:rsidRDefault="00A541EB">
      <w:pPr>
        <w:pStyle w:val="BodyText"/>
        <w:spacing w:before="9"/>
        <w:rPr>
          <w:sz w:val="20"/>
        </w:rPr>
      </w:pPr>
    </w:p>
    <w:p w14:paraId="553758B4" w14:textId="77777777" w:rsidR="00A541EB" w:rsidRDefault="00491437">
      <w:pPr>
        <w:pStyle w:val="BodyText"/>
        <w:tabs>
          <w:tab w:val="left" w:pos="1654"/>
        </w:tabs>
        <w:spacing w:line="247" w:lineRule="auto"/>
        <w:ind w:left="1654" w:right="278" w:hanging="721"/>
      </w:pPr>
      <w:r>
        <w:rPr>
          <w:spacing w:val="-4"/>
        </w:rPr>
        <w:t>(ii)</w:t>
      </w:r>
      <w:r>
        <w:tab/>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Trader Version (3) 2017</w:t>
      </w:r>
      <w:proofErr w:type="gramStart"/>
      <w:r>
        <w:t>’;</w:t>
      </w:r>
      <w:proofErr w:type="gramEnd"/>
    </w:p>
    <w:p w14:paraId="553758B5" w14:textId="77777777" w:rsidR="00A541EB" w:rsidRDefault="00A541EB">
      <w:pPr>
        <w:spacing w:line="247" w:lineRule="auto"/>
        <w:sectPr w:rsidR="00A541EB">
          <w:pgSz w:w="12240" w:h="15840"/>
          <w:pgMar w:top="1520" w:right="860" w:bottom="840" w:left="920" w:header="0" w:footer="651" w:gutter="0"/>
          <w:cols w:space="720"/>
        </w:sectPr>
      </w:pPr>
    </w:p>
    <w:p w14:paraId="553758B6" w14:textId="77777777" w:rsidR="00A541EB" w:rsidRDefault="00491437">
      <w:pPr>
        <w:tabs>
          <w:tab w:val="left" w:pos="1654"/>
        </w:tabs>
        <w:spacing w:before="74" w:line="247" w:lineRule="auto"/>
        <w:ind w:left="1654" w:right="278" w:hanging="721"/>
      </w:pPr>
      <w:r>
        <w:rPr>
          <w:spacing w:val="-4"/>
        </w:rPr>
        <w:lastRenderedPageBreak/>
        <w:t>(</w:t>
      </w:r>
      <w:proofErr w:type="spellStart"/>
      <w:r>
        <w:rPr>
          <w:spacing w:val="-4"/>
        </w:rPr>
        <w:t>jj</w:t>
      </w:r>
      <w:proofErr w:type="spellEnd"/>
      <w:r>
        <w:rPr>
          <w:spacing w:val="-4"/>
        </w:rPr>
        <w:t>)</w:t>
      </w:r>
      <w:r>
        <w:tab/>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(4) 2017 </w:t>
      </w:r>
      <w:r>
        <w:rPr>
          <w:i/>
        </w:rPr>
        <w:t>(Executing Administrative Clearer)</w:t>
      </w:r>
      <w:proofErr w:type="gramStart"/>
      <w:r>
        <w:t>’;</w:t>
      </w:r>
      <w:proofErr w:type="gramEnd"/>
    </w:p>
    <w:p w14:paraId="553758B7" w14:textId="77777777" w:rsidR="00A541EB" w:rsidRDefault="00A541EB">
      <w:pPr>
        <w:pStyle w:val="BodyText"/>
        <w:spacing w:before="9"/>
        <w:rPr>
          <w:sz w:val="20"/>
        </w:rPr>
      </w:pPr>
    </w:p>
    <w:p w14:paraId="553758B8" w14:textId="77777777" w:rsidR="00A541EB" w:rsidRDefault="00491437">
      <w:pPr>
        <w:tabs>
          <w:tab w:val="left" w:pos="1654"/>
        </w:tabs>
        <w:spacing w:line="247" w:lineRule="auto"/>
        <w:ind w:left="1654" w:right="278" w:hanging="721"/>
      </w:pPr>
      <w:r>
        <w:rPr>
          <w:spacing w:val="-4"/>
        </w:rPr>
        <w:t>(kk)</w:t>
      </w:r>
      <w:r>
        <w:tab/>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(5) 2017 </w:t>
      </w:r>
      <w:r>
        <w:rPr>
          <w:i/>
        </w:rPr>
        <w:t>(Clearing Administrative Clearer)</w:t>
      </w:r>
      <w:proofErr w:type="gramStart"/>
      <w:r>
        <w:t>’;</w:t>
      </w:r>
      <w:proofErr w:type="gramEnd"/>
    </w:p>
    <w:p w14:paraId="553758B9" w14:textId="77777777" w:rsidR="00A541EB" w:rsidRDefault="00A541EB">
      <w:pPr>
        <w:pStyle w:val="BodyText"/>
        <w:spacing w:before="10"/>
        <w:rPr>
          <w:sz w:val="20"/>
        </w:rPr>
      </w:pPr>
    </w:p>
    <w:p w14:paraId="553758BA" w14:textId="77777777" w:rsidR="00A541EB" w:rsidRDefault="00491437">
      <w:pPr>
        <w:tabs>
          <w:tab w:val="left" w:pos="1654"/>
        </w:tabs>
        <w:spacing w:line="244" w:lineRule="auto"/>
        <w:ind w:left="1654" w:right="278" w:hanging="721"/>
      </w:pPr>
      <w:r>
        <w:rPr>
          <w:spacing w:val="-4"/>
        </w:rPr>
        <w:t>(</w:t>
      </w:r>
      <w:proofErr w:type="spellStart"/>
      <w:r>
        <w:rPr>
          <w:spacing w:val="-4"/>
        </w:rPr>
        <w:t>ll</w:t>
      </w:r>
      <w:proofErr w:type="spellEnd"/>
      <w:r>
        <w:rPr>
          <w:spacing w:val="-4"/>
        </w:rPr>
        <w:t>)</w:t>
      </w:r>
      <w:r>
        <w:tab/>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(6) 2017 </w:t>
      </w:r>
      <w:r>
        <w:rPr>
          <w:i/>
        </w:rPr>
        <w:t>(Executing and Clearing Administrative Clearers)</w:t>
      </w:r>
      <w:proofErr w:type="gramStart"/>
      <w:r>
        <w:t>’;</w:t>
      </w:r>
      <w:proofErr w:type="gramEnd"/>
    </w:p>
    <w:p w14:paraId="553758BB" w14:textId="77777777" w:rsidR="00A541EB" w:rsidRDefault="00A541EB">
      <w:pPr>
        <w:pStyle w:val="BodyText"/>
        <w:spacing w:before="2"/>
        <w:rPr>
          <w:sz w:val="21"/>
        </w:rPr>
      </w:pPr>
    </w:p>
    <w:p w14:paraId="553758BC" w14:textId="77777777" w:rsidR="00A541EB" w:rsidRDefault="00491437">
      <w:pPr>
        <w:tabs>
          <w:tab w:val="left" w:pos="1654"/>
        </w:tabs>
        <w:spacing w:line="247" w:lineRule="auto"/>
        <w:ind w:left="1654" w:right="278" w:hanging="721"/>
      </w:pPr>
      <w:r>
        <w:rPr>
          <w:spacing w:val="-4"/>
        </w:rPr>
        <w:t>(mm)</w:t>
      </w:r>
      <w:r>
        <w:tab/>
        <w:t>‘International</w:t>
      </w:r>
      <w:r>
        <w:rPr>
          <w:spacing w:val="40"/>
        </w:rPr>
        <w:t xml:space="preserve"> </w:t>
      </w:r>
      <w:r>
        <w:t>U</w:t>
      </w:r>
      <w:r>
        <w:t>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(7) 2017 </w:t>
      </w:r>
      <w:r>
        <w:rPr>
          <w:i/>
        </w:rPr>
        <w:t>(Executing Administrative Clearer, Carrying Broker)</w:t>
      </w:r>
      <w:proofErr w:type="gramStart"/>
      <w:r>
        <w:t>’;</w:t>
      </w:r>
      <w:proofErr w:type="gramEnd"/>
    </w:p>
    <w:p w14:paraId="553758BD" w14:textId="77777777" w:rsidR="00A541EB" w:rsidRDefault="00A541EB">
      <w:pPr>
        <w:pStyle w:val="BodyText"/>
        <w:spacing w:before="8"/>
        <w:rPr>
          <w:sz w:val="20"/>
        </w:rPr>
      </w:pPr>
    </w:p>
    <w:p w14:paraId="553758BE" w14:textId="77777777" w:rsidR="00A541EB" w:rsidRDefault="00491437">
      <w:pPr>
        <w:tabs>
          <w:tab w:val="left" w:pos="1654"/>
        </w:tabs>
        <w:spacing w:line="247" w:lineRule="auto"/>
        <w:ind w:left="1654" w:right="278" w:hanging="721"/>
      </w:pPr>
      <w:r>
        <w:rPr>
          <w:spacing w:val="-4"/>
        </w:rPr>
        <w:t>(</w:t>
      </w:r>
      <w:proofErr w:type="spellStart"/>
      <w:r>
        <w:rPr>
          <w:spacing w:val="-4"/>
        </w:rPr>
        <w:t>nn</w:t>
      </w:r>
      <w:proofErr w:type="spellEnd"/>
      <w:r>
        <w:rPr>
          <w:spacing w:val="-4"/>
        </w:rPr>
        <w:t>)</w:t>
      </w:r>
      <w:r>
        <w:tab/>
        <w:t>‘International</w:t>
      </w:r>
      <w:r>
        <w:rPr>
          <w:spacing w:val="40"/>
        </w:rPr>
        <w:t xml:space="preserve"> </w:t>
      </w:r>
      <w:r>
        <w:t>Uniform</w:t>
      </w:r>
      <w:r>
        <w:rPr>
          <w:spacing w:val="40"/>
        </w:rPr>
        <w:t xml:space="preserve"> </w:t>
      </w:r>
      <w:r>
        <w:t>Brokerage</w:t>
      </w:r>
      <w:r>
        <w:rPr>
          <w:spacing w:val="40"/>
        </w:rPr>
        <w:t xml:space="preserve"> </w:t>
      </w:r>
      <w:r>
        <w:t>Executed</w:t>
      </w:r>
      <w:r>
        <w:rPr>
          <w:spacing w:val="40"/>
        </w:rPr>
        <w:t xml:space="preserve"> </w:t>
      </w:r>
      <w:r>
        <w:t>Services</w:t>
      </w:r>
      <w:r>
        <w:rPr>
          <w:spacing w:val="40"/>
        </w:rPr>
        <w:t xml:space="preserve"> </w:t>
      </w:r>
      <w:r>
        <w:t>(“Give-Up”)</w:t>
      </w:r>
      <w:r>
        <w:rPr>
          <w:spacing w:val="40"/>
        </w:rPr>
        <w:t xml:space="preserve"> </w:t>
      </w:r>
      <w:r>
        <w:t>Agreement:</w:t>
      </w:r>
      <w:r>
        <w:rPr>
          <w:spacing w:val="40"/>
        </w:rPr>
        <w:t xml:space="preserve"> </w:t>
      </w:r>
      <w:r>
        <w:t>LME</w:t>
      </w:r>
      <w:r>
        <w:rPr>
          <w:spacing w:val="40"/>
        </w:rPr>
        <w:t xml:space="preserve"> </w:t>
      </w:r>
      <w:r>
        <w:t xml:space="preserve">Trader Version (8) 2017 </w:t>
      </w:r>
      <w:r>
        <w:rPr>
          <w:i/>
        </w:rPr>
        <w:t>(Executi</w:t>
      </w:r>
      <w:r>
        <w:rPr>
          <w:i/>
        </w:rPr>
        <w:t>ng and Clearing Administrative Clearers, Carrying Broker)</w:t>
      </w:r>
      <w:proofErr w:type="gramStart"/>
      <w:r>
        <w:t>’;</w:t>
      </w:r>
      <w:proofErr w:type="gramEnd"/>
    </w:p>
    <w:p w14:paraId="553758BF" w14:textId="77777777" w:rsidR="00A541EB" w:rsidRDefault="00A541EB">
      <w:pPr>
        <w:pStyle w:val="BodyText"/>
        <w:spacing w:before="10"/>
        <w:rPr>
          <w:sz w:val="20"/>
        </w:rPr>
      </w:pPr>
    </w:p>
    <w:p w14:paraId="553758C0" w14:textId="77777777" w:rsidR="00A541EB" w:rsidRDefault="00491437">
      <w:pPr>
        <w:pStyle w:val="BodyText"/>
        <w:tabs>
          <w:tab w:val="left" w:pos="1654"/>
        </w:tabs>
        <w:spacing w:line="472" w:lineRule="auto"/>
        <w:ind w:left="934" w:right="1794"/>
      </w:pPr>
      <w:r>
        <w:rPr>
          <w:spacing w:val="-4"/>
        </w:rPr>
        <w:t>(</w:t>
      </w:r>
      <w:proofErr w:type="spellStart"/>
      <w:r>
        <w:rPr>
          <w:spacing w:val="-4"/>
        </w:rPr>
        <w:t>oo</w:t>
      </w:r>
      <w:proofErr w:type="spellEnd"/>
      <w:r>
        <w:rPr>
          <w:spacing w:val="-4"/>
        </w:rPr>
        <w:t>)</w:t>
      </w:r>
      <w:r>
        <w:tab/>
        <w:t>‘International</w:t>
      </w:r>
      <w:r>
        <w:rPr>
          <w:spacing w:val="-6"/>
        </w:rPr>
        <w:t xml:space="preserve"> </w:t>
      </w:r>
      <w:r>
        <w:t>Uniform</w:t>
      </w:r>
      <w:r>
        <w:rPr>
          <w:spacing w:val="-6"/>
        </w:rPr>
        <w:t xml:space="preserve"> </w:t>
      </w:r>
      <w:r>
        <w:t>EFP</w:t>
      </w:r>
      <w:r>
        <w:rPr>
          <w:spacing w:val="-6"/>
        </w:rPr>
        <w:t xml:space="preserve"> </w:t>
      </w:r>
      <w:r>
        <w:t>Transactions</w:t>
      </w:r>
      <w:r>
        <w:rPr>
          <w:spacing w:val="-6"/>
        </w:rPr>
        <w:t xml:space="preserve"> </w:t>
      </w:r>
      <w:r>
        <w:t>Agreement:</w:t>
      </w:r>
      <w:r>
        <w:rPr>
          <w:spacing w:val="-5"/>
        </w:rPr>
        <w:t xml:space="preserve"> </w:t>
      </w:r>
      <w:r>
        <w:t>Customer</w:t>
      </w:r>
      <w:r>
        <w:rPr>
          <w:spacing w:val="-6"/>
        </w:rPr>
        <w:t xml:space="preserve"> </w:t>
      </w:r>
      <w:r>
        <w:t>Version</w:t>
      </w:r>
      <w:r>
        <w:rPr>
          <w:spacing w:val="-6"/>
        </w:rPr>
        <w:t xml:space="preserve"> </w:t>
      </w:r>
      <w:r>
        <w:t xml:space="preserve">2017’; </w:t>
      </w:r>
      <w:r>
        <w:rPr>
          <w:spacing w:val="-4"/>
        </w:rPr>
        <w:t>(pp)</w:t>
      </w:r>
      <w:r>
        <w:tab/>
      </w:r>
      <w:r>
        <w:t>‘International Uniform EFP Transactions Agreement: Trader Version 2017</w:t>
      </w:r>
      <w:proofErr w:type="gramStart"/>
      <w:r>
        <w:t>’;</w:t>
      </w:r>
      <w:proofErr w:type="gramEnd"/>
    </w:p>
    <w:p w14:paraId="553758C1" w14:textId="77777777" w:rsidR="00A541EB" w:rsidRDefault="00491437">
      <w:pPr>
        <w:pStyle w:val="BodyText"/>
        <w:tabs>
          <w:tab w:val="left" w:pos="1654"/>
        </w:tabs>
        <w:spacing w:before="3" w:line="475" w:lineRule="auto"/>
        <w:ind w:left="934" w:right="700"/>
      </w:pPr>
      <w:r>
        <w:rPr>
          <w:spacing w:val="-4"/>
        </w:rPr>
        <w:t>(</w:t>
      </w:r>
      <w:proofErr w:type="spellStart"/>
      <w:r>
        <w:rPr>
          <w:spacing w:val="-4"/>
        </w:rPr>
        <w:t>qq</w:t>
      </w:r>
      <w:proofErr w:type="spellEnd"/>
      <w:r>
        <w:rPr>
          <w:spacing w:val="-4"/>
        </w:rPr>
        <w:t>)</w:t>
      </w:r>
      <w:r>
        <w:tab/>
        <w:t>‘International</w:t>
      </w:r>
      <w:r>
        <w:rPr>
          <w:spacing w:val="-5"/>
        </w:rPr>
        <w:t xml:space="preserve"> </w:t>
      </w:r>
      <w:r>
        <w:t>Uniform</w:t>
      </w:r>
      <w:r>
        <w:rPr>
          <w:spacing w:val="-6"/>
        </w:rPr>
        <w:t xml:space="preserve"> </w:t>
      </w:r>
      <w:r>
        <w:t>EFRP</w:t>
      </w:r>
      <w:r>
        <w:rPr>
          <w:spacing w:val="-5"/>
        </w:rPr>
        <w:t xml:space="preserve"> </w:t>
      </w:r>
      <w:r>
        <w:t>and</w:t>
      </w:r>
      <w:r>
        <w:rPr>
          <w:spacing w:val="-5"/>
        </w:rPr>
        <w:t xml:space="preserve"> </w:t>
      </w:r>
      <w:r>
        <w:t>Block</w:t>
      </w:r>
      <w:r>
        <w:rPr>
          <w:spacing w:val="-6"/>
        </w:rPr>
        <w:t xml:space="preserve"> </w:t>
      </w:r>
      <w:r>
        <w:t>Transactions</w:t>
      </w:r>
      <w:r>
        <w:rPr>
          <w:spacing w:val="-4"/>
        </w:rPr>
        <w:t xml:space="preserve"> </w:t>
      </w:r>
      <w:r>
        <w:t>Agreement:</w:t>
      </w:r>
      <w:r>
        <w:rPr>
          <w:spacing w:val="-6"/>
        </w:rPr>
        <w:t xml:space="preserve"> </w:t>
      </w:r>
      <w:r>
        <w:t>Customer</w:t>
      </w:r>
      <w:r>
        <w:rPr>
          <w:spacing w:val="-6"/>
        </w:rPr>
        <w:t xml:space="preserve"> </w:t>
      </w:r>
      <w:r>
        <w:t>Version</w:t>
      </w:r>
      <w:r>
        <w:rPr>
          <w:spacing w:val="-5"/>
        </w:rPr>
        <w:t xml:space="preserve"> </w:t>
      </w:r>
      <w:r>
        <w:t xml:space="preserve">2021’; </w:t>
      </w:r>
      <w:r>
        <w:rPr>
          <w:spacing w:val="-4"/>
        </w:rPr>
        <w:t>(</w:t>
      </w:r>
      <w:proofErr w:type="spellStart"/>
      <w:r>
        <w:rPr>
          <w:spacing w:val="-4"/>
        </w:rPr>
        <w:t>rr</w:t>
      </w:r>
      <w:proofErr w:type="spellEnd"/>
      <w:r>
        <w:rPr>
          <w:spacing w:val="-4"/>
        </w:rPr>
        <w:t>)</w:t>
      </w:r>
      <w:r>
        <w:tab/>
      </w:r>
      <w:r>
        <w:t>‘International Uniform EFRP and Block Transactions Agreement: Trader Version 2021</w:t>
      </w:r>
      <w:proofErr w:type="gramStart"/>
      <w:r>
        <w:t>’;</w:t>
      </w:r>
      <w:proofErr w:type="gramEnd"/>
    </w:p>
    <w:p w14:paraId="553758C2" w14:textId="77777777" w:rsidR="00A541EB" w:rsidRDefault="00491437">
      <w:pPr>
        <w:pStyle w:val="BodyText"/>
        <w:tabs>
          <w:tab w:val="left" w:pos="1654"/>
        </w:tabs>
        <w:spacing w:line="247" w:lineRule="auto"/>
        <w:ind w:left="1654" w:right="278" w:hanging="721"/>
      </w:pPr>
      <w:r>
        <w:rPr>
          <w:spacing w:val="-4"/>
        </w:rPr>
        <w:t>(ss)</w:t>
      </w:r>
      <w:r>
        <w:tab/>
        <w:t>‘International</w:t>
      </w:r>
      <w:r>
        <w:rPr>
          <w:spacing w:val="40"/>
        </w:rPr>
        <w:t xml:space="preserve"> </w:t>
      </w:r>
      <w:r>
        <w:t>Uniform</w:t>
      </w:r>
      <w:r>
        <w:rPr>
          <w:spacing w:val="40"/>
        </w:rPr>
        <w:t xml:space="preserve"> </w:t>
      </w:r>
      <w:r>
        <w:t>EFRP</w:t>
      </w:r>
      <w:r>
        <w:rPr>
          <w:spacing w:val="40"/>
        </w:rPr>
        <w:t xml:space="preserve"> </w:t>
      </w:r>
      <w:r>
        <w:t>and</w:t>
      </w:r>
      <w:r>
        <w:rPr>
          <w:spacing w:val="40"/>
        </w:rPr>
        <w:t xml:space="preserve"> </w:t>
      </w:r>
      <w:r>
        <w:t>Block</w:t>
      </w:r>
      <w:r>
        <w:rPr>
          <w:spacing w:val="40"/>
        </w:rPr>
        <w:t xml:space="preserve"> </w:t>
      </w:r>
      <w:r>
        <w:t>Transactions</w:t>
      </w:r>
      <w:r>
        <w:rPr>
          <w:spacing w:val="40"/>
        </w:rPr>
        <w:t xml:space="preserve"> </w:t>
      </w:r>
      <w:r>
        <w:t>Agreement:</w:t>
      </w:r>
      <w:r>
        <w:rPr>
          <w:spacing w:val="40"/>
        </w:rPr>
        <w:t xml:space="preserve"> </w:t>
      </w:r>
      <w:r>
        <w:t>Broker</w:t>
      </w:r>
      <w:r>
        <w:rPr>
          <w:spacing w:val="40"/>
        </w:rPr>
        <w:t xml:space="preserve"> </w:t>
      </w:r>
      <w:r>
        <w:t>(for</w:t>
      </w:r>
      <w:r>
        <w:rPr>
          <w:spacing w:val="40"/>
        </w:rPr>
        <w:t xml:space="preserve"> </w:t>
      </w:r>
      <w:r>
        <w:t>Customer)</w:t>
      </w:r>
      <w:r>
        <w:rPr>
          <w:spacing w:val="80"/>
          <w:w w:val="150"/>
        </w:rPr>
        <w:t xml:space="preserve"> </w:t>
      </w:r>
      <w:r>
        <w:t>Version 2021</w:t>
      </w:r>
      <w:proofErr w:type="gramStart"/>
      <w:r>
        <w:t>’;</w:t>
      </w:r>
      <w:proofErr w:type="gramEnd"/>
    </w:p>
    <w:p w14:paraId="553758C3" w14:textId="77777777" w:rsidR="00A541EB" w:rsidRDefault="00A541EB">
      <w:pPr>
        <w:pStyle w:val="BodyText"/>
        <w:spacing w:before="8"/>
        <w:rPr>
          <w:sz w:val="20"/>
        </w:rPr>
      </w:pPr>
    </w:p>
    <w:p w14:paraId="553758C4" w14:textId="77777777" w:rsidR="00A541EB" w:rsidRDefault="00491437">
      <w:pPr>
        <w:pStyle w:val="BodyText"/>
        <w:tabs>
          <w:tab w:val="left" w:pos="1654"/>
        </w:tabs>
        <w:spacing w:line="244" w:lineRule="auto"/>
        <w:ind w:left="1654" w:right="278" w:hanging="721"/>
      </w:pPr>
      <w:r>
        <w:rPr>
          <w:spacing w:val="-4"/>
        </w:rPr>
        <w:t>(</w:t>
      </w:r>
      <w:proofErr w:type="spellStart"/>
      <w:r>
        <w:rPr>
          <w:spacing w:val="-4"/>
        </w:rPr>
        <w:t>tt</w:t>
      </w:r>
      <w:proofErr w:type="spellEnd"/>
      <w:r>
        <w:rPr>
          <w:spacing w:val="-4"/>
        </w:rPr>
        <w:t>)</w:t>
      </w:r>
      <w:r>
        <w:tab/>
        <w:t>‘International Uniform</w:t>
      </w:r>
      <w:r>
        <w:rPr>
          <w:spacing w:val="-1"/>
        </w:rPr>
        <w:t xml:space="preserve"> </w:t>
      </w:r>
      <w:r>
        <w:t>EFRP</w:t>
      </w:r>
      <w:r>
        <w:rPr>
          <w:spacing w:val="-1"/>
        </w:rPr>
        <w:t xml:space="preserve"> </w:t>
      </w:r>
      <w:r>
        <w:t>and Block Transactions</w:t>
      </w:r>
      <w:r>
        <w:rPr>
          <w:spacing w:val="-1"/>
        </w:rPr>
        <w:t xml:space="preserve"> </w:t>
      </w:r>
      <w:r>
        <w:t xml:space="preserve">Agreement: </w:t>
      </w:r>
      <w:r>
        <w:t>Broker</w:t>
      </w:r>
      <w:r>
        <w:rPr>
          <w:spacing w:val="-1"/>
        </w:rPr>
        <w:t xml:space="preserve"> </w:t>
      </w:r>
      <w:r>
        <w:t>(for</w:t>
      </w:r>
      <w:r>
        <w:rPr>
          <w:spacing w:val="-1"/>
        </w:rPr>
        <w:t xml:space="preserve"> </w:t>
      </w:r>
      <w:r>
        <w:t>Dealer)</w:t>
      </w:r>
      <w:r>
        <w:rPr>
          <w:spacing w:val="-1"/>
        </w:rPr>
        <w:t xml:space="preserve"> </w:t>
      </w:r>
      <w:r>
        <w:t>Customer Version 2021</w:t>
      </w:r>
      <w:proofErr w:type="gramStart"/>
      <w:r>
        <w:t>’;</w:t>
      </w:r>
      <w:proofErr w:type="gramEnd"/>
    </w:p>
    <w:p w14:paraId="553758C5" w14:textId="77777777" w:rsidR="00A541EB" w:rsidRDefault="00A541EB">
      <w:pPr>
        <w:pStyle w:val="BodyText"/>
        <w:spacing w:before="2"/>
        <w:rPr>
          <w:sz w:val="21"/>
        </w:rPr>
      </w:pPr>
    </w:p>
    <w:p w14:paraId="553758C6" w14:textId="77777777" w:rsidR="00A541EB" w:rsidRDefault="00491437">
      <w:pPr>
        <w:pStyle w:val="BodyText"/>
        <w:tabs>
          <w:tab w:val="left" w:pos="1654"/>
        </w:tabs>
        <w:spacing w:line="247" w:lineRule="auto"/>
        <w:ind w:left="1654" w:right="270" w:hanging="721"/>
      </w:pPr>
      <w:r>
        <w:rPr>
          <w:spacing w:val="-4"/>
        </w:rPr>
        <w:t>(</w:t>
      </w:r>
      <w:proofErr w:type="spellStart"/>
      <w:r>
        <w:rPr>
          <w:spacing w:val="-4"/>
        </w:rPr>
        <w:t>uu</w:t>
      </w:r>
      <w:proofErr w:type="spellEnd"/>
      <w:r>
        <w:rPr>
          <w:spacing w:val="-4"/>
        </w:rPr>
        <w:t>)</w:t>
      </w:r>
      <w:r>
        <w:tab/>
        <w:t>‘International</w:t>
      </w:r>
      <w:r>
        <w:rPr>
          <w:spacing w:val="27"/>
        </w:rPr>
        <w:t xml:space="preserve"> </w:t>
      </w:r>
      <w:r>
        <w:t>Uniform</w:t>
      </w:r>
      <w:r>
        <w:rPr>
          <w:spacing w:val="26"/>
        </w:rPr>
        <w:t xml:space="preserve"> </w:t>
      </w:r>
      <w:r>
        <w:t>EFRP</w:t>
      </w:r>
      <w:r>
        <w:rPr>
          <w:spacing w:val="27"/>
        </w:rPr>
        <w:t xml:space="preserve"> </w:t>
      </w:r>
      <w:r>
        <w:t>and</w:t>
      </w:r>
      <w:r>
        <w:rPr>
          <w:spacing w:val="27"/>
        </w:rPr>
        <w:t xml:space="preserve"> </w:t>
      </w:r>
      <w:r>
        <w:t>Block</w:t>
      </w:r>
      <w:r>
        <w:rPr>
          <w:spacing w:val="27"/>
        </w:rPr>
        <w:t xml:space="preserve"> </w:t>
      </w:r>
      <w:r>
        <w:t>Transactions</w:t>
      </w:r>
      <w:r>
        <w:rPr>
          <w:spacing w:val="27"/>
        </w:rPr>
        <w:t xml:space="preserve"> </w:t>
      </w:r>
      <w:r>
        <w:t>Agreement:</w:t>
      </w:r>
      <w:r>
        <w:rPr>
          <w:spacing w:val="27"/>
        </w:rPr>
        <w:t xml:space="preserve"> </w:t>
      </w:r>
      <w:r>
        <w:t>Broker</w:t>
      </w:r>
      <w:r>
        <w:rPr>
          <w:spacing w:val="26"/>
        </w:rPr>
        <w:t xml:space="preserve"> </w:t>
      </w:r>
      <w:r>
        <w:t>(for</w:t>
      </w:r>
      <w:r>
        <w:rPr>
          <w:spacing w:val="26"/>
        </w:rPr>
        <w:t xml:space="preserve"> </w:t>
      </w:r>
      <w:r>
        <w:t>Dealer)</w:t>
      </w:r>
      <w:r>
        <w:rPr>
          <w:spacing w:val="27"/>
        </w:rPr>
        <w:t xml:space="preserve"> </w:t>
      </w:r>
      <w:r>
        <w:t>Trader Version 2021</w:t>
      </w:r>
      <w:proofErr w:type="gramStart"/>
      <w:r>
        <w:t>’;</w:t>
      </w:r>
      <w:proofErr w:type="gramEnd"/>
    </w:p>
    <w:p w14:paraId="553758C7" w14:textId="77777777" w:rsidR="00A541EB" w:rsidRDefault="00A541EB">
      <w:pPr>
        <w:pStyle w:val="BodyText"/>
        <w:spacing w:before="8"/>
        <w:rPr>
          <w:sz w:val="20"/>
        </w:rPr>
      </w:pPr>
    </w:p>
    <w:p w14:paraId="553758C8" w14:textId="77777777" w:rsidR="00A541EB" w:rsidRDefault="00491437">
      <w:pPr>
        <w:pStyle w:val="BodyText"/>
        <w:tabs>
          <w:tab w:val="left" w:pos="1654"/>
        </w:tabs>
        <w:spacing w:line="247" w:lineRule="auto"/>
        <w:ind w:left="1654" w:right="278" w:hanging="721"/>
      </w:pPr>
      <w:r>
        <w:rPr>
          <w:spacing w:val="-4"/>
        </w:rPr>
        <w:t>(</w:t>
      </w:r>
      <w:proofErr w:type="spellStart"/>
      <w:r>
        <w:rPr>
          <w:spacing w:val="-4"/>
        </w:rPr>
        <w:t>vv</w:t>
      </w:r>
      <w:proofErr w:type="spellEnd"/>
      <w:r>
        <w:rPr>
          <w:spacing w:val="-4"/>
        </w:rPr>
        <w:t>)</w:t>
      </w:r>
      <w:r>
        <w:tab/>
      </w:r>
      <w:r>
        <w:t>‘International Uniform EFRP and Block Transactions Agreement: Broker (for Trader) Version 2021’; and</w:t>
      </w:r>
    </w:p>
    <w:p w14:paraId="553758C9" w14:textId="77777777" w:rsidR="00A541EB" w:rsidRDefault="00A541EB">
      <w:pPr>
        <w:pStyle w:val="BodyText"/>
        <w:spacing w:before="10"/>
        <w:rPr>
          <w:sz w:val="20"/>
        </w:rPr>
      </w:pPr>
    </w:p>
    <w:p w14:paraId="553758CA" w14:textId="77777777" w:rsidR="00A541EB" w:rsidRDefault="00491437">
      <w:pPr>
        <w:pStyle w:val="BodyText"/>
        <w:spacing w:line="247" w:lineRule="auto"/>
        <w:ind w:left="1654" w:right="275" w:hanging="721"/>
        <w:jc w:val="both"/>
      </w:pPr>
      <w:r>
        <w:t>(ww)</w:t>
      </w:r>
      <w:r>
        <w:rPr>
          <w:spacing w:val="80"/>
        </w:rPr>
        <w:t xml:space="preserve"> </w:t>
      </w:r>
      <w:r>
        <w:t>any other agreement as specified in a Protocol Supplement (for the purposes of such Protocol Supplement only) and/or as determined by FIA Tech from t</w:t>
      </w:r>
      <w:r>
        <w:t xml:space="preserve">ime to time, acting in its sole discretion and as notified by FIA Tech to Adopting Parties by way of a notice on the FIA Tech website </w:t>
      </w:r>
      <w:hyperlink r:id="rId10">
        <w:r>
          <w:t>www.fia-tech.com.</w:t>
        </w:r>
      </w:hyperlink>
    </w:p>
    <w:p w14:paraId="553758CB" w14:textId="77777777" w:rsidR="00A541EB" w:rsidRDefault="00A541EB">
      <w:pPr>
        <w:pStyle w:val="BodyText"/>
        <w:spacing w:before="7"/>
        <w:rPr>
          <w:sz w:val="20"/>
        </w:rPr>
      </w:pPr>
    </w:p>
    <w:p w14:paraId="553758CC" w14:textId="77777777" w:rsidR="00A541EB" w:rsidRDefault="00491437">
      <w:pPr>
        <w:spacing w:line="475" w:lineRule="auto"/>
        <w:ind w:left="934" w:right="809"/>
      </w:pPr>
      <w:r>
        <w:rPr>
          <w:b/>
        </w:rPr>
        <w:t xml:space="preserve">Intended Transition Date </w:t>
      </w:r>
      <w:r>
        <w:t xml:space="preserve">has the meaning given to it in paragraph </w:t>
      </w:r>
      <w:hyperlink w:anchor="_bookmark10" w:history="1">
        <w:r>
          <w:t>4(b)(iii)</w:t>
        </w:r>
      </w:hyperlink>
      <w:r>
        <w:t xml:space="preserve"> of this Protocol; </w:t>
      </w:r>
      <w:r>
        <w:rPr>
          <w:b/>
        </w:rPr>
        <w:t xml:space="preserve">Lock-Down Commencement Date </w:t>
      </w:r>
      <w:r>
        <w:t>has</w:t>
      </w:r>
      <w:r>
        <w:rPr>
          <w:spacing w:val="-1"/>
        </w:rPr>
        <w:t xml:space="preserve"> </w:t>
      </w:r>
      <w:r>
        <w:t>the</w:t>
      </w:r>
      <w:r>
        <w:rPr>
          <w:spacing w:val="-1"/>
        </w:rPr>
        <w:t xml:space="preserve"> </w:t>
      </w:r>
      <w:r>
        <w:t>meaning given to it</w:t>
      </w:r>
      <w:r>
        <w:rPr>
          <w:spacing w:val="-1"/>
        </w:rPr>
        <w:t xml:space="preserve"> </w:t>
      </w:r>
      <w:r>
        <w:t>in</w:t>
      </w:r>
      <w:r>
        <w:rPr>
          <w:spacing w:val="-1"/>
        </w:rPr>
        <w:t xml:space="preserve"> </w:t>
      </w:r>
      <w:r>
        <w:t xml:space="preserve">paragraph </w:t>
      </w:r>
      <w:hyperlink w:anchor="_bookmark12" w:history="1">
        <w:r>
          <w:t>4(d)</w:t>
        </w:r>
      </w:hyperlink>
      <w:r>
        <w:t xml:space="preserve"> of this</w:t>
      </w:r>
      <w:r>
        <w:rPr>
          <w:spacing w:val="-1"/>
        </w:rPr>
        <w:t xml:space="preserve"> </w:t>
      </w:r>
      <w:r>
        <w:t xml:space="preserve">Protocol; </w:t>
      </w:r>
      <w:r>
        <w:rPr>
          <w:b/>
        </w:rPr>
        <w:t>Lock-Down</w:t>
      </w:r>
      <w:r>
        <w:rPr>
          <w:b/>
          <w:spacing w:val="-2"/>
        </w:rPr>
        <w:t xml:space="preserve"> </w:t>
      </w:r>
      <w:r>
        <w:rPr>
          <w:b/>
        </w:rPr>
        <w:t>Commencement</w:t>
      </w:r>
      <w:r>
        <w:rPr>
          <w:b/>
          <w:spacing w:val="-2"/>
        </w:rPr>
        <w:t xml:space="preserve"> </w:t>
      </w:r>
      <w:r>
        <w:rPr>
          <w:b/>
        </w:rPr>
        <w:t>Time</w:t>
      </w:r>
      <w:r>
        <w:rPr>
          <w:b/>
          <w:spacing w:val="-4"/>
        </w:rPr>
        <w:t xml:space="preserve"> </w:t>
      </w:r>
      <w:r>
        <w:t>has</w:t>
      </w:r>
      <w:r>
        <w:rPr>
          <w:spacing w:val="-4"/>
        </w:rPr>
        <w:t xml:space="preserve"> </w:t>
      </w:r>
      <w:r>
        <w:t>the</w:t>
      </w:r>
      <w:r>
        <w:rPr>
          <w:spacing w:val="-4"/>
        </w:rPr>
        <w:t xml:space="preserve"> </w:t>
      </w:r>
      <w:r>
        <w:t>meaning</w:t>
      </w:r>
      <w:r>
        <w:rPr>
          <w:spacing w:val="-3"/>
        </w:rPr>
        <w:t xml:space="preserve"> </w:t>
      </w:r>
      <w:r>
        <w:t>given</w:t>
      </w:r>
      <w:r>
        <w:rPr>
          <w:spacing w:val="-3"/>
        </w:rPr>
        <w:t xml:space="preserve"> </w:t>
      </w:r>
      <w:r>
        <w:t>to</w:t>
      </w:r>
      <w:r>
        <w:rPr>
          <w:spacing w:val="-3"/>
        </w:rPr>
        <w:t xml:space="preserve"> </w:t>
      </w:r>
      <w:r>
        <w:t>it</w:t>
      </w:r>
      <w:r>
        <w:rPr>
          <w:spacing w:val="-4"/>
        </w:rPr>
        <w:t xml:space="preserve"> </w:t>
      </w:r>
      <w:r>
        <w:t>in</w:t>
      </w:r>
      <w:r>
        <w:rPr>
          <w:spacing w:val="-4"/>
        </w:rPr>
        <w:t xml:space="preserve"> </w:t>
      </w:r>
      <w:r>
        <w:t xml:space="preserve">paragraph </w:t>
      </w:r>
      <w:hyperlink w:anchor="_bookmark12" w:history="1">
        <w:r>
          <w:t>4(d)</w:t>
        </w:r>
      </w:hyperlink>
      <w:r>
        <w:rPr>
          <w:spacing w:val="-3"/>
        </w:rPr>
        <w:t xml:space="preserve"> </w:t>
      </w:r>
      <w:r>
        <w:t>of</w:t>
      </w:r>
      <w:r>
        <w:rPr>
          <w:spacing w:val="-3"/>
        </w:rPr>
        <w:t xml:space="preserve"> </w:t>
      </w:r>
      <w:r>
        <w:t>this</w:t>
      </w:r>
      <w:r>
        <w:rPr>
          <w:spacing w:val="-4"/>
        </w:rPr>
        <w:t xml:space="preserve"> </w:t>
      </w:r>
      <w:r>
        <w:t xml:space="preserve">Protocol; </w:t>
      </w:r>
      <w:r>
        <w:rPr>
          <w:b/>
        </w:rPr>
        <w:t xml:space="preserve">New Agreement </w:t>
      </w:r>
      <w:r>
        <w:t>has the meaning given to it in the preamble to this Protocol;</w:t>
      </w:r>
    </w:p>
    <w:p w14:paraId="553758CD" w14:textId="77777777" w:rsidR="00A541EB" w:rsidRDefault="00491437">
      <w:pPr>
        <w:pStyle w:val="BodyText"/>
        <w:spacing w:line="247" w:lineRule="auto"/>
        <w:ind w:left="934"/>
      </w:pPr>
      <w:r>
        <w:rPr>
          <w:b/>
        </w:rPr>
        <w:t>New</w:t>
      </w:r>
      <w:r>
        <w:rPr>
          <w:b/>
          <w:spacing w:val="-1"/>
        </w:rPr>
        <w:t xml:space="preserve"> </w:t>
      </w:r>
      <w:r>
        <w:rPr>
          <w:b/>
        </w:rPr>
        <w:t xml:space="preserve">GUA </w:t>
      </w:r>
      <w:r>
        <w:t>means,</w:t>
      </w:r>
      <w:r>
        <w:rPr>
          <w:spacing w:val="-1"/>
        </w:rPr>
        <w:t xml:space="preserve"> </w:t>
      </w:r>
      <w:r>
        <w:t>in</w:t>
      </w:r>
      <w:r>
        <w:rPr>
          <w:spacing w:val="-1"/>
        </w:rPr>
        <w:t xml:space="preserve"> </w:t>
      </w:r>
      <w:r>
        <w:t>respect</w:t>
      </w:r>
      <w:r>
        <w:rPr>
          <w:spacing w:val="-1"/>
        </w:rPr>
        <w:t xml:space="preserve"> </w:t>
      </w:r>
      <w:r>
        <w:t>of an</w:t>
      </w:r>
      <w:r>
        <w:rPr>
          <w:spacing w:val="-1"/>
        </w:rPr>
        <w:t xml:space="preserve"> </w:t>
      </w:r>
      <w:r>
        <w:t>Original</w:t>
      </w:r>
      <w:r>
        <w:rPr>
          <w:spacing w:val="-1"/>
        </w:rPr>
        <w:t xml:space="preserve"> </w:t>
      </w:r>
      <w:r>
        <w:t>GUA, an agreement which</w:t>
      </w:r>
      <w:r>
        <w:rPr>
          <w:spacing w:val="-1"/>
        </w:rPr>
        <w:t xml:space="preserve"> </w:t>
      </w:r>
      <w:r>
        <w:t>replicates such Original GUA,</w:t>
      </w:r>
      <w:r>
        <w:rPr>
          <w:spacing w:val="-1"/>
        </w:rPr>
        <w:t xml:space="preserve"> </w:t>
      </w:r>
      <w:r>
        <w:t>as entered into pursuant to the</w:t>
      </w:r>
      <w:r>
        <w:t xml:space="preserve"> provisions of this Protocol and the relevant Protocol </w:t>
      </w:r>
      <w:proofErr w:type="gramStart"/>
      <w:r>
        <w:t>Supplement;</w:t>
      </w:r>
      <w:proofErr w:type="gramEnd"/>
    </w:p>
    <w:p w14:paraId="553758CE" w14:textId="77777777" w:rsidR="00A541EB" w:rsidRDefault="00A541EB">
      <w:pPr>
        <w:spacing w:line="247" w:lineRule="auto"/>
        <w:sectPr w:rsidR="00A541EB">
          <w:pgSz w:w="12240" w:h="15840"/>
          <w:pgMar w:top="1520" w:right="860" w:bottom="840" w:left="920" w:header="0" w:footer="651" w:gutter="0"/>
          <w:cols w:space="720"/>
        </w:sectPr>
      </w:pPr>
    </w:p>
    <w:p w14:paraId="553758CF" w14:textId="77777777" w:rsidR="00A541EB" w:rsidRDefault="00491437">
      <w:pPr>
        <w:pStyle w:val="BodyText"/>
        <w:spacing w:before="74" w:line="247" w:lineRule="auto"/>
        <w:ind w:left="934" w:right="273"/>
        <w:jc w:val="both"/>
      </w:pPr>
      <w:r>
        <w:rPr>
          <w:b/>
        </w:rPr>
        <w:lastRenderedPageBreak/>
        <w:t>New</w:t>
      </w:r>
      <w:r>
        <w:rPr>
          <w:b/>
          <w:spacing w:val="-2"/>
        </w:rPr>
        <w:t xml:space="preserve"> </w:t>
      </w:r>
      <w:r>
        <w:rPr>
          <w:b/>
        </w:rPr>
        <w:t xml:space="preserve">Screening Agreement </w:t>
      </w:r>
      <w:r>
        <w:t>means,</w:t>
      </w:r>
      <w:r>
        <w:rPr>
          <w:spacing w:val="-1"/>
        </w:rPr>
        <w:t xml:space="preserve"> </w:t>
      </w:r>
      <w:r>
        <w:t>in respect</w:t>
      </w:r>
      <w:r>
        <w:rPr>
          <w:spacing w:val="-1"/>
        </w:rPr>
        <w:t xml:space="preserve"> </w:t>
      </w:r>
      <w:r>
        <w:t>of an</w:t>
      </w:r>
      <w:r>
        <w:rPr>
          <w:spacing w:val="-1"/>
        </w:rPr>
        <w:t xml:space="preserve"> </w:t>
      </w:r>
      <w:r>
        <w:t>Original Screening Agreement,</w:t>
      </w:r>
      <w:r>
        <w:rPr>
          <w:spacing w:val="-1"/>
        </w:rPr>
        <w:t xml:space="preserve"> </w:t>
      </w:r>
      <w:r>
        <w:t>an agreement which replicates such Original Screening Agreement, as entered into pursuant to the provisions of this</w:t>
      </w:r>
      <w:r>
        <w:rPr>
          <w:spacing w:val="-1"/>
        </w:rPr>
        <w:t xml:space="preserve"> </w:t>
      </w:r>
      <w:r>
        <w:t xml:space="preserve">Protocol and the relevant Protocol </w:t>
      </w:r>
      <w:proofErr w:type="gramStart"/>
      <w:r>
        <w:t>Supplement;</w:t>
      </w:r>
      <w:proofErr w:type="gramEnd"/>
    </w:p>
    <w:p w14:paraId="553758D0" w14:textId="77777777" w:rsidR="00A541EB" w:rsidRDefault="00A541EB">
      <w:pPr>
        <w:pStyle w:val="BodyText"/>
        <w:spacing w:before="9"/>
        <w:rPr>
          <w:sz w:val="20"/>
        </w:rPr>
      </w:pPr>
    </w:p>
    <w:p w14:paraId="553758D1" w14:textId="77777777" w:rsidR="00A541EB" w:rsidRDefault="00491437">
      <w:pPr>
        <w:ind w:left="934"/>
      </w:pPr>
      <w:r>
        <w:rPr>
          <w:b/>
        </w:rPr>
        <w:t>Non-Conformed</w:t>
      </w:r>
      <w:r>
        <w:rPr>
          <w:b/>
          <w:spacing w:val="-7"/>
        </w:rPr>
        <w:t xml:space="preserve"> </w:t>
      </w:r>
      <w:r>
        <w:rPr>
          <w:b/>
        </w:rPr>
        <w:t>Party</w:t>
      </w:r>
      <w:r>
        <w:rPr>
          <w:b/>
          <w:spacing w:val="-4"/>
        </w:rPr>
        <w:t xml:space="preserve"> </w:t>
      </w:r>
      <w:r>
        <w:t>means</w:t>
      </w:r>
      <w:r>
        <w:rPr>
          <w:spacing w:val="-7"/>
        </w:rPr>
        <w:t xml:space="preserve"> </w:t>
      </w:r>
      <w:r>
        <w:t>a</w:t>
      </w:r>
      <w:r>
        <w:rPr>
          <w:spacing w:val="-6"/>
        </w:rPr>
        <w:t xml:space="preserve"> </w:t>
      </w:r>
      <w:r>
        <w:t>party</w:t>
      </w:r>
      <w:r>
        <w:rPr>
          <w:spacing w:val="-6"/>
        </w:rPr>
        <w:t xml:space="preserve"> </w:t>
      </w:r>
      <w:r>
        <w:t>that</w:t>
      </w:r>
      <w:r>
        <w:rPr>
          <w:spacing w:val="-6"/>
        </w:rPr>
        <w:t xml:space="preserve"> </w:t>
      </w:r>
      <w:r>
        <w:t>is</w:t>
      </w:r>
      <w:r>
        <w:rPr>
          <w:spacing w:val="-6"/>
        </w:rPr>
        <w:t xml:space="preserve"> </w:t>
      </w:r>
      <w:r>
        <w:t>not</w:t>
      </w:r>
      <w:r>
        <w:rPr>
          <w:spacing w:val="-6"/>
        </w:rPr>
        <w:t xml:space="preserve"> </w:t>
      </w:r>
      <w:r>
        <w:t>a</w:t>
      </w:r>
      <w:r>
        <w:rPr>
          <w:spacing w:val="-6"/>
        </w:rPr>
        <w:t xml:space="preserve"> </w:t>
      </w:r>
      <w:r>
        <w:t>Conformed</w:t>
      </w:r>
      <w:r>
        <w:rPr>
          <w:spacing w:val="-6"/>
        </w:rPr>
        <w:t xml:space="preserve"> </w:t>
      </w:r>
      <w:proofErr w:type="gramStart"/>
      <w:r>
        <w:rPr>
          <w:spacing w:val="-2"/>
        </w:rPr>
        <w:t>Party;</w:t>
      </w:r>
      <w:proofErr w:type="gramEnd"/>
    </w:p>
    <w:p w14:paraId="553758D2" w14:textId="77777777" w:rsidR="00A541EB" w:rsidRDefault="00A541EB">
      <w:pPr>
        <w:pStyle w:val="BodyText"/>
        <w:spacing w:before="6"/>
        <w:rPr>
          <w:sz w:val="21"/>
        </w:rPr>
      </w:pPr>
    </w:p>
    <w:p w14:paraId="553758D3" w14:textId="77777777" w:rsidR="00A541EB" w:rsidRDefault="00491437">
      <w:pPr>
        <w:pStyle w:val="BodyText"/>
        <w:ind w:left="934"/>
      </w:pPr>
      <w:r>
        <w:rPr>
          <w:b/>
        </w:rPr>
        <w:t>Notice</w:t>
      </w:r>
      <w:r>
        <w:rPr>
          <w:b/>
          <w:spacing w:val="-6"/>
        </w:rPr>
        <w:t xml:space="preserve"> </w:t>
      </w:r>
      <w:r>
        <w:rPr>
          <w:b/>
        </w:rPr>
        <w:t>ID</w:t>
      </w:r>
      <w:r>
        <w:rPr>
          <w:b/>
          <w:spacing w:val="-3"/>
        </w:rPr>
        <w:t xml:space="preserve"> </w:t>
      </w:r>
      <w:r>
        <w:t>means,</w:t>
      </w:r>
      <w:r>
        <w:rPr>
          <w:spacing w:val="-5"/>
        </w:rPr>
        <w:t xml:space="preserve"> </w:t>
      </w:r>
      <w:r>
        <w:t>in</w:t>
      </w:r>
      <w:r>
        <w:rPr>
          <w:spacing w:val="-5"/>
        </w:rPr>
        <w:t xml:space="preserve"> </w:t>
      </w:r>
      <w:r>
        <w:t>respect</w:t>
      </w:r>
      <w:r>
        <w:rPr>
          <w:spacing w:val="-5"/>
        </w:rPr>
        <w:t xml:space="preserve"> </w:t>
      </w:r>
      <w:r>
        <w:t>of</w:t>
      </w:r>
      <w:r>
        <w:rPr>
          <w:spacing w:val="-5"/>
        </w:rPr>
        <w:t xml:space="preserve"> </w:t>
      </w:r>
      <w:r>
        <w:t>a</w:t>
      </w:r>
      <w:r>
        <w:rPr>
          <w:spacing w:val="-5"/>
        </w:rPr>
        <w:t xml:space="preserve"> </w:t>
      </w:r>
      <w:r>
        <w:t>Transition</w:t>
      </w:r>
      <w:r>
        <w:rPr>
          <w:spacing w:val="-5"/>
        </w:rPr>
        <w:t xml:space="preserve"> </w:t>
      </w:r>
      <w:r>
        <w:t>Notice,</w:t>
      </w:r>
      <w:r>
        <w:rPr>
          <w:spacing w:val="-5"/>
        </w:rPr>
        <w:t xml:space="preserve"> </w:t>
      </w:r>
      <w:r>
        <w:t>the</w:t>
      </w:r>
      <w:r>
        <w:rPr>
          <w:spacing w:val="-5"/>
        </w:rPr>
        <w:t xml:space="preserve"> </w:t>
      </w:r>
      <w:r>
        <w:t>ID</w:t>
      </w:r>
      <w:r>
        <w:rPr>
          <w:spacing w:val="-5"/>
        </w:rPr>
        <w:t xml:space="preserve"> </w:t>
      </w:r>
      <w:r>
        <w:t>assigned</w:t>
      </w:r>
      <w:r>
        <w:rPr>
          <w:spacing w:val="-5"/>
        </w:rPr>
        <w:t xml:space="preserve"> </w:t>
      </w:r>
      <w:r>
        <w:t>by</w:t>
      </w:r>
      <w:r>
        <w:rPr>
          <w:spacing w:val="-5"/>
        </w:rPr>
        <w:t xml:space="preserve"> </w:t>
      </w:r>
      <w:r>
        <w:t>DOCS</w:t>
      </w:r>
      <w:r>
        <w:rPr>
          <w:spacing w:val="-5"/>
        </w:rPr>
        <w:t xml:space="preserve"> </w:t>
      </w:r>
      <w:r>
        <w:t>to</w:t>
      </w:r>
      <w:r>
        <w:rPr>
          <w:spacing w:val="-5"/>
        </w:rPr>
        <w:t xml:space="preserve"> </w:t>
      </w:r>
      <w:r>
        <w:t>such</w:t>
      </w:r>
      <w:r>
        <w:rPr>
          <w:spacing w:val="-4"/>
        </w:rPr>
        <w:t xml:space="preserve"> </w:t>
      </w:r>
      <w:r>
        <w:t>Transition</w:t>
      </w:r>
      <w:r>
        <w:rPr>
          <w:spacing w:val="-5"/>
        </w:rPr>
        <w:t xml:space="preserve"> </w:t>
      </w:r>
      <w:proofErr w:type="gramStart"/>
      <w:r>
        <w:rPr>
          <w:spacing w:val="-2"/>
        </w:rPr>
        <w:t>Notice;</w:t>
      </w:r>
      <w:proofErr w:type="gramEnd"/>
    </w:p>
    <w:p w14:paraId="553758D4" w14:textId="77777777" w:rsidR="00A541EB" w:rsidRDefault="00A541EB">
      <w:pPr>
        <w:pStyle w:val="BodyText"/>
        <w:spacing w:before="5"/>
        <w:rPr>
          <w:sz w:val="21"/>
        </w:rPr>
      </w:pPr>
    </w:p>
    <w:p w14:paraId="553758D5" w14:textId="77777777" w:rsidR="00A541EB" w:rsidRDefault="00491437">
      <w:pPr>
        <w:ind w:left="934"/>
      </w:pPr>
      <w:r>
        <w:rPr>
          <w:b/>
        </w:rPr>
        <w:t>Original</w:t>
      </w:r>
      <w:r>
        <w:rPr>
          <w:b/>
          <w:spacing w:val="-6"/>
        </w:rPr>
        <w:t xml:space="preserve"> </w:t>
      </w:r>
      <w:r>
        <w:rPr>
          <w:b/>
        </w:rPr>
        <w:t>Agreement</w:t>
      </w:r>
      <w:r>
        <w:rPr>
          <w:b/>
          <w:spacing w:val="-4"/>
        </w:rPr>
        <w:t xml:space="preserve"> </w:t>
      </w:r>
      <w:r>
        <w:t>has</w:t>
      </w:r>
      <w:r>
        <w:rPr>
          <w:spacing w:val="-5"/>
        </w:rPr>
        <w:t xml:space="preserve"> </w:t>
      </w:r>
      <w:r>
        <w:t>the</w:t>
      </w:r>
      <w:r>
        <w:rPr>
          <w:spacing w:val="-6"/>
        </w:rPr>
        <w:t xml:space="preserve"> </w:t>
      </w:r>
      <w:r>
        <w:t>meaning</w:t>
      </w:r>
      <w:r>
        <w:rPr>
          <w:spacing w:val="-4"/>
        </w:rPr>
        <w:t xml:space="preserve"> </w:t>
      </w:r>
      <w:r>
        <w:t>given</w:t>
      </w:r>
      <w:r>
        <w:rPr>
          <w:spacing w:val="-5"/>
        </w:rPr>
        <w:t xml:space="preserve"> </w:t>
      </w:r>
      <w:r>
        <w:t>to</w:t>
      </w:r>
      <w:r>
        <w:rPr>
          <w:spacing w:val="-4"/>
        </w:rPr>
        <w:t xml:space="preserve"> </w:t>
      </w:r>
      <w:r>
        <w:t>it</w:t>
      </w:r>
      <w:r>
        <w:rPr>
          <w:spacing w:val="-4"/>
        </w:rPr>
        <w:t xml:space="preserve"> </w:t>
      </w:r>
      <w:r>
        <w:t>in</w:t>
      </w:r>
      <w:r>
        <w:rPr>
          <w:spacing w:val="-5"/>
        </w:rPr>
        <w:t xml:space="preserve"> </w:t>
      </w:r>
      <w:r>
        <w:t>the</w:t>
      </w:r>
      <w:r>
        <w:rPr>
          <w:spacing w:val="-5"/>
        </w:rPr>
        <w:t xml:space="preserve"> </w:t>
      </w:r>
      <w:r>
        <w:t>preamble</w:t>
      </w:r>
      <w:r>
        <w:rPr>
          <w:spacing w:val="-6"/>
        </w:rPr>
        <w:t xml:space="preserve"> </w:t>
      </w:r>
      <w:r>
        <w:t>to</w:t>
      </w:r>
      <w:r>
        <w:rPr>
          <w:spacing w:val="-5"/>
        </w:rPr>
        <w:t xml:space="preserve"> </w:t>
      </w:r>
      <w:r>
        <w:t>this</w:t>
      </w:r>
      <w:r>
        <w:rPr>
          <w:spacing w:val="-5"/>
        </w:rPr>
        <w:t xml:space="preserve"> </w:t>
      </w:r>
      <w:proofErr w:type="gramStart"/>
      <w:r>
        <w:rPr>
          <w:spacing w:val="-2"/>
        </w:rPr>
        <w:t>Protocol;</w:t>
      </w:r>
      <w:proofErr w:type="gramEnd"/>
    </w:p>
    <w:p w14:paraId="553758D6" w14:textId="77777777" w:rsidR="00A541EB" w:rsidRDefault="00A541EB">
      <w:pPr>
        <w:pStyle w:val="BodyText"/>
        <w:spacing w:before="5"/>
        <w:rPr>
          <w:sz w:val="21"/>
        </w:rPr>
      </w:pPr>
    </w:p>
    <w:p w14:paraId="553758D7" w14:textId="77777777" w:rsidR="00A541EB" w:rsidRDefault="00491437">
      <w:pPr>
        <w:pStyle w:val="BodyText"/>
        <w:spacing w:before="1" w:line="247" w:lineRule="auto"/>
        <w:ind w:left="934" w:right="271"/>
        <w:jc w:val="both"/>
      </w:pPr>
      <w:r>
        <w:rPr>
          <w:b/>
        </w:rPr>
        <w:t xml:space="preserve">Original GUA </w:t>
      </w:r>
      <w:r>
        <w:t xml:space="preserve">means any agreement which constitutes a GUA as </w:t>
      </w:r>
      <w:proofErr w:type="gramStart"/>
      <w:r>
        <w:t>entered into</w:t>
      </w:r>
      <w:proofErr w:type="gramEnd"/>
      <w:r>
        <w:t xml:space="preserve"> by the Adopting Parties (either as Principal or by an Agent on behalf of the relevant Principal(s)) prior to the Lock-Down Commencement Time on the Lock-Down Commencement Date, including, without </w:t>
      </w:r>
      <w:r>
        <w:t>limitation, any such agreements executed outside of DOCS. For the avoidance of doubt, (a) an Original GUA includes, without limitation, any New GUA deemed entered into between Adopting Parties pursuant to the provisions of this Protocol; and (b) where a Ne</w:t>
      </w:r>
      <w:r>
        <w:t xml:space="preserve">w GUA is deemed entered into pursuant to the provisions of this Protocol and the relevant Protocol Supplement, only ‘orders’ which have been ‘executed’ pursuant to the terms of the corresponding Original GUA before the Effective Time on the Effective Date </w:t>
      </w:r>
      <w:r>
        <w:t xml:space="preserve">in respect of such New Agreement shall be deemed to be subject to the terms of such Original </w:t>
      </w:r>
      <w:r>
        <w:rPr>
          <w:spacing w:val="-4"/>
        </w:rPr>
        <w:t>GUA;</w:t>
      </w:r>
    </w:p>
    <w:p w14:paraId="553758D8" w14:textId="77777777" w:rsidR="00A541EB" w:rsidRDefault="00A541EB">
      <w:pPr>
        <w:pStyle w:val="BodyText"/>
        <w:spacing w:before="4"/>
        <w:rPr>
          <w:sz w:val="20"/>
        </w:rPr>
      </w:pPr>
    </w:p>
    <w:p w14:paraId="553758D9" w14:textId="77777777" w:rsidR="00A541EB" w:rsidRDefault="00491437">
      <w:pPr>
        <w:pStyle w:val="BodyText"/>
        <w:spacing w:line="247" w:lineRule="auto"/>
        <w:ind w:left="934" w:right="271"/>
        <w:jc w:val="both"/>
      </w:pPr>
      <w:r>
        <w:rPr>
          <w:b/>
        </w:rPr>
        <w:t xml:space="preserve">Original Screening Agreement </w:t>
      </w:r>
      <w:r>
        <w:t xml:space="preserve">means any agreement which constitutes a Give-Up Screening Agreement, as </w:t>
      </w:r>
      <w:proofErr w:type="gramStart"/>
      <w:r>
        <w:t>entered into</w:t>
      </w:r>
      <w:proofErr w:type="gramEnd"/>
      <w:r>
        <w:t xml:space="preserve"> by the Adopting Parties in their capacities</w:t>
      </w:r>
      <w:r>
        <w:t xml:space="preserve"> of ‘Executing Broker’ and ‘Clearing Broker’, including, without limitation, any such agreements executed outside of DOCS. For</w:t>
      </w:r>
      <w:r>
        <w:rPr>
          <w:spacing w:val="40"/>
        </w:rPr>
        <w:t xml:space="preserve"> </w:t>
      </w:r>
      <w:r>
        <w:t xml:space="preserve">the avoidance of doubt, an Original Screening Agreement includes, without limitation, any New Screening Agreement deemed entered </w:t>
      </w:r>
      <w:r>
        <w:t xml:space="preserve">into between Adopting Parties pursuant to the provisions of this Protocol and the relevant Protocol </w:t>
      </w:r>
      <w:proofErr w:type="gramStart"/>
      <w:r>
        <w:t>Supplement;</w:t>
      </w:r>
      <w:proofErr w:type="gramEnd"/>
    </w:p>
    <w:p w14:paraId="553758DA" w14:textId="77777777" w:rsidR="00A541EB" w:rsidRDefault="00A541EB">
      <w:pPr>
        <w:pStyle w:val="BodyText"/>
        <w:spacing w:before="7"/>
        <w:rPr>
          <w:sz w:val="20"/>
        </w:rPr>
      </w:pPr>
    </w:p>
    <w:p w14:paraId="553758DB" w14:textId="77777777" w:rsidR="00A541EB" w:rsidRDefault="00491437">
      <w:pPr>
        <w:pStyle w:val="BodyText"/>
        <w:spacing w:line="247" w:lineRule="auto"/>
        <w:ind w:left="934" w:right="271"/>
        <w:jc w:val="both"/>
      </w:pPr>
      <w:r>
        <w:rPr>
          <w:b/>
        </w:rPr>
        <w:t xml:space="preserve">Outstanding Transition Notice </w:t>
      </w:r>
      <w:r>
        <w:t xml:space="preserve">means, at any time, a Transition Notice in respect of which (a) a Rejection Notice has not been sent pursuant to </w:t>
      </w:r>
      <w:r>
        <w:t xml:space="preserve">paragraph </w:t>
      </w:r>
      <w:hyperlink w:anchor="_bookmark13" w:history="1">
        <w:r>
          <w:t>4(e)</w:t>
        </w:r>
      </w:hyperlink>
      <w:r>
        <w:t xml:space="preserve"> of this Protocol at such time, (b) the relevant Original Agreement has not otherwise been terminated at such time, whether pursuant to the provisions of this Protocol or otherw</w:t>
      </w:r>
      <w:r>
        <w:t>ise and (c) the Cut-Off Time has not yet occurred;</w:t>
      </w:r>
    </w:p>
    <w:p w14:paraId="553758DC" w14:textId="77777777" w:rsidR="00A541EB" w:rsidRDefault="00A541EB">
      <w:pPr>
        <w:pStyle w:val="BodyText"/>
        <w:spacing w:before="7"/>
        <w:rPr>
          <w:sz w:val="20"/>
        </w:rPr>
      </w:pPr>
    </w:p>
    <w:p w14:paraId="553758DD" w14:textId="77777777" w:rsidR="00A541EB" w:rsidRDefault="00491437">
      <w:pPr>
        <w:pStyle w:val="BodyText"/>
        <w:spacing w:line="247" w:lineRule="auto"/>
        <w:ind w:left="934" w:right="273"/>
        <w:jc w:val="both"/>
      </w:pPr>
      <w:r>
        <w:rPr>
          <w:b/>
        </w:rPr>
        <w:t xml:space="preserve">Principal </w:t>
      </w:r>
      <w:r>
        <w:t>means a party that is a principal to transactions under an Original Agreement, in accordance with the terms of such agreement and includes, without limitation, any ‘Customers’ with respect to</w:t>
      </w:r>
      <w:r>
        <w:rPr>
          <w:spacing w:val="40"/>
        </w:rPr>
        <w:t xml:space="preserve"> </w:t>
      </w:r>
      <w:r>
        <w:t>wh</w:t>
      </w:r>
      <w:r>
        <w:t xml:space="preserve">ich a ‘Trader’ is acting on their behalf pursuant to the provisions of an Original </w:t>
      </w:r>
      <w:proofErr w:type="gramStart"/>
      <w:r>
        <w:t>GUA;</w:t>
      </w:r>
      <w:proofErr w:type="gramEnd"/>
    </w:p>
    <w:p w14:paraId="553758DE" w14:textId="77777777" w:rsidR="00A541EB" w:rsidRDefault="00A541EB">
      <w:pPr>
        <w:pStyle w:val="BodyText"/>
        <w:spacing w:before="8"/>
        <w:rPr>
          <w:sz w:val="20"/>
        </w:rPr>
      </w:pPr>
    </w:p>
    <w:p w14:paraId="553758DF" w14:textId="77777777" w:rsidR="00A541EB" w:rsidRDefault="00491437">
      <w:pPr>
        <w:spacing w:before="1"/>
        <w:ind w:left="934"/>
      </w:pPr>
      <w:r>
        <w:rPr>
          <w:b/>
        </w:rPr>
        <w:t>Protocol</w:t>
      </w:r>
      <w:r>
        <w:rPr>
          <w:b/>
          <w:spacing w:val="-5"/>
        </w:rPr>
        <w:t xml:space="preserve"> </w:t>
      </w:r>
      <w:r>
        <w:rPr>
          <w:b/>
        </w:rPr>
        <w:t>Supplement</w:t>
      </w:r>
      <w:r>
        <w:rPr>
          <w:b/>
          <w:spacing w:val="-4"/>
        </w:rPr>
        <w:t xml:space="preserve"> </w:t>
      </w:r>
      <w:r>
        <w:t>has</w:t>
      </w:r>
      <w:r>
        <w:rPr>
          <w:spacing w:val="-6"/>
        </w:rPr>
        <w:t xml:space="preserve"> </w:t>
      </w:r>
      <w:r>
        <w:t>the</w:t>
      </w:r>
      <w:r>
        <w:rPr>
          <w:spacing w:val="-6"/>
        </w:rPr>
        <w:t xml:space="preserve"> </w:t>
      </w:r>
      <w:r>
        <w:t>meaning</w:t>
      </w:r>
      <w:r>
        <w:rPr>
          <w:spacing w:val="-5"/>
        </w:rPr>
        <w:t xml:space="preserve"> </w:t>
      </w:r>
      <w:r>
        <w:t>given</w:t>
      </w:r>
      <w:r>
        <w:rPr>
          <w:spacing w:val="-4"/>
        </w:rPr>
        <w:t xml:space="preserve"> </w:t>
      </w:r>
      <w:r>
        <w:t>to</w:t>
      </w:r>
      <w:r>
        <w:rPr>
          <w:spacing w:val="-5"/>
        </w:rPr>
        <w:t xml:space="preserve"> </w:t>
      </w:r>
      <w:r>
        <w:t>it</w:t>
      </w:r>
      <w:r>
        <w:rPr>
          <w:spacing w:val="-5"/>
        </w:rPr>
        <w:t xml:space="preserve"> </w:t>
      </w:r>
      <w:r>
        <w:t>in</w:t>
      </w:r>
      <w:r>
        <w:rPr>
          <w:spacing w:val="-5"/>
        </w:rPr>
        <w:t xml:space="preserve"> </w:t>
      </w:r>
      <w:r>
        <w:t>the</w:t>
      </w:r>
      <w:r>
        <w:rPr>
          <w:spacing w:val="-6"/>
        </w:rPr>
        <w:t xml:space="preserve"> </w:t>
      </w:r>
      <w:r>
        <w:t>preamble</w:t>
      </w:r>
      <w:r>
        <w:rPr>
          <w:spacing w:val="-6"/>
        </w:rPr>
        <w:t xml:space="preserve"> </w:t>
      </w:r>
      <w:r>
        <w:t>to</w:t>
      </w:r>
      <w:r>
        <w:rPr>
          <w:spacing w:val="-4"/>
        </w:rPr>
        <w:t xml:space="preserve"> </w:t>
      </w:r>
      <w:r>
        <w:t>this</w:t>
      </w:r>
      <w:r>
        <w:rPr>
          <w:spacing w:val="-6"/>
        </w:rPr>
        <w:t xml:space="preserve"> </w:t>
      </w:r>
      <w:proofErr w:type="gramStart"/>
      <w:r>
        <w:rPr>
          <w:spacing w:val="-2"/>
        </w:rPr>
        <w:t>Protocol;</w:t>
      </w:r>
      <w:proofErr w:type="gramEnd"/>
    </w:p>
    <w:p w14:paraId="553758E0" w14:textId="77777777" w:rsidR="00A541EB" w:rsidRDefault="00A541EB">
      <w:pPr>
        <w:pStyle w:val="BodyText"/>
        <w:spacing w:before="5"/>
        <w:rPr>
          <w:sz w:val="21"/>
        </w:rPr>
      </w:pPr>
    </w:p>
    <w:p w14:paraId="553758E1" w14:textId="77777777" w:rsidR="00A541EB" w:rsidRDefault="00491437">
      <w:pPr>
        <w:pStyle w:val="BodyText"/>
        <w:spacing w:before="1" w:line="247" w:lineRule="auto"/>
        <w:ind w:left="934" w:right="272"/>
        <w:jc w:val="both"/>
      </w:pPr>
      <w:r>
        <w:rPr>
          <w:b/>
        </w:rPr>
        <w:t xml:space="preserve">Rejection Notice </w:t>
      </w:r>
      <w:r>
        <w:t xml:space="preserve">means a notice in writing in the form of a non-editable PDF attachment, in the case of a Non-Conformed Party, or via DOCS, in the case of a Conformed Party, in each case, in substantially the form set out in </w:t>
      </w:r>
      <w:hyperlink w:anchor="_bookmark24" w:history="1">
        <w:r>
          <w:t>Annex 2</w:t>
        </w:r>
      </w:hyperlink>
      <w:r>
        <w:t xml:space="preserve"> </w:t>
      </w:r>
      <w:proofErr w:type="gramStart"/>
      <w:r>
        <w:t>hereto;</w:t>
      </w:r>
      <w:proofErr w:type="gramEnd"/>
    </w:p>
    <w:p w14:paraId="553758E2" w14:textId="77777777" w:rsidR="00A541EB" w:rsidRDefault="00A541EB">
      <w:pPr>
        <w:pStyle w:val="BodyText"/>
        <w:spacing w:before="8"/>
        <w:rPr>
          <w:sz w:val="20"/>
        </w:rPr>
      </w:pPr>
    </w:p>
    <w:p w14:paraId="553758E3" w14:textId="77777777" w:rsidR="00A541EB" w:rsidRDefault="00491437">
      <w:pPr>
        <w:pStyle w:val="BodyText"/>
        <w:ind w:left="934"/>
      </w:pPr>
      <w:r>
        <w:rPr>
          <w:b/>
        </w:rPr>
        <w:t>Relevant</w:t>
      </w:r>
      <w:r>
        <w:rPr>
          <w:b/>
          <w:spacing w:val="-6"/>
        </w:rPr>
        <w:t xml:space="preserve"> </w:t>
      </w:r>
      <w:r>
        <w:rPr>
          <w:b/>
        </w:rPr>
        <w:t>Party</w:t>
      </w:r>
      <w:r>
        <w:rPr>
          <w:b/>
          <w:spacing w:val="-3"/>
        </w:rPr>
        <w:t xml:space="preserve"> </w:t>
      </w:r>
      <w:r>
        <w:t>has</w:t>
      </w:r>
      <w:r>
        <w:rPr>
          <w:spacing w:val="-6"/>
        </w:rPr>
        <w:t xml:space="preserve"> </w:t>
      </w:r>
      <w:r>
        <w:t>the</w:t>
      </w:r>
      <w:r>
        <w:rPr>
          <w:spacing w:val="-5"/>
        </w:rPr>
        <w:t xml:space="preserve"> </w:t>
      </w:r>
      <w:r>
        <w:t>meaning</w:t>
      </w:r>
      <w:r>
        <w:rPr>
          <w:spacing w:val="-5"/>
        </w:rPr>
        <w:t xml:space="preserve"> </w:t>
      </w:r>
      <w:r>
        <w:t>given</w:t>
      </w:r>
      <w:r>
        <w:rPr>
          <w:spacing w:val="-4"/>
        </w:rPr>
        <w:t xml:space="preserve"> </w:t>
      </w:r>
      <w:r>
        <w:t>to</w:t>
      </w:r>
      <w:r>
        <w:rPr>
          <w:spacing w:val="-5"/>
        </w:rPr>
        <w:t xml:space="preserve"> </w:t>
      </w:r>
      <w:r>
        <w:t>it</w:t>
      </w:r>
      <w:r>
        <w:rPr>
          <w:spacing w:val="-5"/>
        </w:rPr>
        <w:t xml:space="preserve"> </w:t>
      </w:r>
      <w:r>
        <w:t>in</w:t>
      </w:r>
      <w:r>
        <w:rPr>
          <w:spacing w:val="-5"/>
        </w:rPr>
        <w:t xml:space="preserve"> </w:t>
      </w:r>
      <w:r>
        <w:t>paragraph</w:t>
      </w:r>
      <w:r>
        <w:rPr>
          <w:spacing w:val="-1"/>
        </w:rPr>
        <w:t xml:space="preserve"> </w:t>
      </w:r>
      <w:hyperlink w:anchor="_bookmark12" w:history="1">
        <w:r>
          <w:t>4(d)</w:t>
        </w:r>
      </w:hyperlink>
      <w:r>
        <w:rPr>
          <w:spacing w:val="-5"/>
        </w:rPr>
        <w:t xml:space="preserve"> </w:t>
      </w:r>
      <w:r>
        <w:t>of</w:t>
      </w:r>
      <w:r>
        <w:rPr>
          <w:spacing w:val="-5"/>
        </w:rPr>
        <w:t xml:space="preserve"> </w:t>
      </w:r>
      <w:r>
        <w:t>this</w:t>
      </w:r>
      <w:r>
        <w:rPr>
          <w:spacing w:val="-5"/>
        </w:rPr>
        <w:t xml:space="preserve"> </w:t>
      </w:r>
      <w:proofErr w:type="gramStart"/>
      <w:r>
        <w:rPr>
          <w:spacing w:val="-2"/>
        </w:rPr>
        <w:t>Protocol;</w:t>
      </w:r>
      <w:proofErr w:type="gramEnd"/>
    </w:p>
    <w:p w14:paraId="553758E4" w14:textId="77777777" w:rsidR="00A541EB" w:rsidRDefault="00A541EB">
      <w:pPr>
        <w:pStyle w:val="BodyText"/>
        <w:spacing w:before="6"/>
        <w:rPr>
          <w:sz w:val="21"/>
        </w:rPr>
      </w:pPr>
    </w:p>
    <w:p w14:paraId="553758E5" w14:textId="77777777" w:rsidR="00A541EB" w:rsidRDefault="00491437">
      <w:pPr>
        <w:ind w:left="934"/>
      </w:pPr>
      <w:r>
        <w:rPr>
          <w:b/>
        </w:rPr>
        <w:t>Revocation</w:t>
      </w:r>
      <w:r>
        <w:rPr>
          <w:b/>
          <w:spacing w:val="-6"/>
        </w:rPr>
        <w:t xml:space="preserve"> </w:t>
      </w:r>
      <w:r>
        <w:rPr>
          <w:b/>
        </w:rPr>
        <w:t>Date</w:t>
      </w:r>
      <w:r>
        <w:rPr>
          <w:b/>
          <w:spacing w:val="-3"/>
        </w:rPr>
        <w:t xml:space="preserve"> </w:t>
      </w:r>
      <w:r>
        <w:t>has</w:t>
      </w:r>
      <w:r>
        <w:rPr>
          <w:spacing w:val="-6"/>
        </w:rPr>
        <w:t xml:space="preserve"> </w:t>
      </w:r>
      <w:r>
        <w:t>the</w:t>
      </w:r>
      <w:r>
        <w:rPr>
          <w:spacing w:val="-5"/>
        </w:rPr>
        <w:t xml:space="preserve"> </w:t>
      </w:r>
      <w:r>
        <w:t>meaning</w:t>
      </w:r>
      <w:r>
        <w:rPr>
          <w:spacing w:val="-5"/>
        </w:rPr>
        <w:t xml:space="preserve"> </w:t>
      </w:r>
      <w:r>
        <w:t>given</w:t>
      </w:r>
      <w:r>
        <w:rPr>
          <w:spacing w:val="-4"/>
        </w:rPr>
        <w:t xml:space="preserve"> </w:t>
      </w:r>
      <w:r>
        <w:t>to</w:t>
      </w:r>
      <w:r>
        <w:rPr>
          <w:spacing w:val="-5"/>
        </w:rPr>
        <w:t xml:space="preserve"> </w:t>
      </w:r>
      <w:r>
        <w:t>it</w:t>
      </w:r>
      <w:r>
        <w:rPr>
          <w:spacing w:val="-4"/>
        </w:rPr>
        <w:t xml:space="preserve"> </w:t>
      </w:r>
      <w:r>
        <w:t>in</w:t>
      </w:r>
      <w:r>
        <w:rPr>
          <w:spacing w:val="-5"/>
        </w:rPr>
        <w:t xml:space="preserve"> </w:t>
      </w:r>
      <w:r>
        <w:t xml:space="preserve">paragraph </w:t>
      </w:r>
      <w:hyperlink w:anchor="_bookmark5" w:history="1">
        <w:r>
          <w:t>2(h)</w:t>
        </w:r>
      </w:hyperlink>
      <w:r>
        <w:rPr>
          <w:spacing w:val="-6"/>
        </w:rPr>
        <w:t xml:space="preserve"> </w:t>
      </w:r>
      <w:r>
        <w:t>of</w:t>
      </w:r>
      <w:r>
        <w:rPr>
          <w:spacing w:val="-5"/>
        </w:rPr>
        <w:t xml:space="preserve"> </w:t>
      </w:r>
      <w:r>
        <w:t>this</w:t>
      </w:r>
      <w:r>
        <w:rPr>
          <w:spacing w:val="-5"/>
        </w:rPr>
        <w:t xml:space="preserve"> </w:t>
      </w:r>
      <w:proofErr w:type="gramStart"/>
      <w:r>
        <w:rPr>
          <w:spacing w:val="-2"/>
        </w:rPr>
        <w:t>Protocol;</w:t>
      </w:r>
      <w:proofErr w:type="gramEnd"/>
    </w:p>
    <w:p w14:paraId="553758E6" w14:textId="77777777" w:rsidR="00A541EB" w:rsidRDefault="00A541EB">
      <w:pPr>
        <w:pStyle w:val="BodyText"/>
        <w:spacing w:before="5"/>
        <w:rPr>
          <w:sz w:val="21"/>
        </w:rPr>
      </w:pPr>
    </w:p>
    <w:p w14:paraId="553758E7" w14:textId="77777777" w:rsidR="00A541EB" w:rsidRDefault="00491437">
      <w:pPr>
        <w:pStyle w:val="BodyText"/>
        <w:spacing w:line="247" w:lineRule="auto"/>
        <w:ind w:left="934" w:right="273"/>
        <w:jc w:val="both"/>
      </w:pPr>
      <w:r>
        <w:rPr>
          <w:b/>
        </w:rPr>
        <w:t xml:space="preserve">Revocation Notice </w:t>
      </w:r>
      <w:r>
        <w:t>means a notice in writing in the form of a non-editable PDF attachment, in the case of</w:t>
      </w:r>
      <w:r>
        <w:rPr>
          <w:spacing w:val="-2"/>
        </w:rPr>
        <w:t xml:space="preserve"> </w:t>
      </w:r>
      <w:r>
        <w:t>a</w:t>
      </w:r>
      <w:r>
        <w:rPr>
          <w:spacing w:val="-3"/>
        </w:rPr>
        <w:t xml:space="preserve"> </w:t>
      </w:r>
      <w:r>
        <w:t>Non-Conformed</w:t>
      </w:r>
      <w:r>
        <w:rPr>
          <w:spacing w:val="-2"/>
        </w:rPr>
        <w:t xml:space="preserve"> </w:t>
      </w:r>
      <w:r>
        <w:t>Party,</w:t>
      </w:r>
      <w:r>
        <w:rPr>
          <w:spacing w:val="-3"/>
        </w:rPr>
        <w:t xml:space="preserve"> </w:t>
      </w:r>
      <w:r>
        <w:t>or</w:t>
      </w:r>
      <w:r>
        <w:rPr>
          <w:spacing w:val="-3"/>
        </w:rPr>
        <w:t xml:space="preserve"> </w:t>
      </w:r>
      <w:r>
        <w:t>via</w:t>
      </w:r>
      <w:r>
        <w:rPr>
          <w:spacing w:val="-3"/>
        </w:rPr>
        <w:t xml:space="preserve"> </w:t>
      </w:r>
      <w:r>
        <w:t>DOCS,</w:t>
      </w:r>
      <w:r>
        <w:rPr>
          <w:spacing w:val="-2"/>
        </w:rPr>
        <w:t xml:space="preserve"> </w:t>
      </w:r>
      <w:r>
        <w:t>in</w:t>
      </w:r>
      <w:r>
        <w:rPr>
          <w:spacing w:val="-2"/>
        </w:rPr>
        <w:t xml:space="preserve"> </w:t>
      </w:r>
      <w:r>
        <w:t>the</w:t>
      </w:r>
      <w:r>
        <w:rPr>
          <w:spacing w:val="-3"/>
        </w:rPr>
        <w:t xml:space="preserve"> </w:t>
      </w:r>
      <w:r>
        <w:t>case</w:t>
      </w:r>
      <w:r>
        <w:rPr>
          <w:spacing w:val="-3"/>
        </w:rPr>
        <w:t xml:space="preserve"> </w:t>
      </w:r>
      <w:r>
        <w:t>of</w:t>
      </w:r>
      <w:r>
        <w:rPr>
          <w:spacing w:val="-2"/>
        </w:rPr>
        <w:t xml:space="preserve"> </w:t>
      </w:r>
      <w:r>
        <w:t>a</w:t>
      </w:r>
      <w:r>
        <w:rPr>
          <w:spacing w:val="-3"/>
        </w:rPr>
        <w:t xml:space="preserve"> </w:t>
      </w:r>
      <w:r>
        <w:t>Conformed</w:t>
      </w:r>
      <w:r>
        <w:rPr>
          <w:spacing w:val="-2"/>
        </w:rPr>
        <w:t xml:space="preserve"> </w:t>
      </w:r>
      <w:r>
        <w:t>Party,</w:t>
      </w:r>
      <w:r>
        <w:rPr>
          <w:spacing w:val="-3"/>
        </w:rPr>
        <w:t xml:space="preserve"> </w:t>
      </w:r>
      <w:r>
        <w:t>in</w:t>
      </w:r>
      <w:r>
        <w:rPr>
          <w:spacing w:val="-2"/>
        </w:rPr>
        <w:t xml:space="preserve"> </w:t>
      </w:r>
      <w:r>
        <w:t>each</w:t>
      </w:r>
      <w:r>
        <w:rPr>
          <w:spacing w:val="-2"/>
        </w:rPr>
        <w:t xml:space="preserve"> </w:t>
      </w:r>
      <w:r>
        <w:t>case,</w:t>
      </w:r>
      <w:r>
        <w:rPr>
          <w:spacing w:val="-3"/>
        </w:rPr>
        <w:t xml:space="preserve"> </w:t>
      </w:r>
      <w:r>
        <w:t>in</w:t>
      </w:r>
      <w:r>
        <w:rPr>
          <w:spacing w:val="-2"/>
        </w:rPr>
        <w:t xml:space="preserve"> </w:t>
      </w:r>
      <w:r>
        <w:t xml:space="preserve">substantially the form set out in </w:t>
      </w:r>
      <w:hyperlink w:anchor="_bookmark25" w:history="1">
        <w:r>
          <w:t>Annex 3</w:t>
        </w:r>
      </w:hyperlink>
      <w:r>
        <w:t xml:space="preserve"> </w:t>
      </w:r>
      <w:proofErr w:type="gramStart"/>
      <w:r>
        <w:t>hereto;</w:t>
      </w:r>
      <w:proofErr w:type="gramEnd"/>
    </w:p>
    <w:p w14:paraId="553758E8" w14:textId="77777777" w:rsidR="00A541EB" w:rsidRDefault="00A541EB">
      <w:pPr>
        <w:spacing w:line="247" w:lineRule="auto"/>
        <w:jc w:val="both"/>
        <w:sectPr w:rsidR="00A541EB">
          <w:pgSz w:w="12240" w:h="15840"/>
          <w:pgMar w:top="1520" w:right="860" w:bottom="840" w:left="920" w:header="0" w:footer="651" w:gutter="0"/>
          <w:cols w:space="720"/>
        </w:sectPr>
      </w:pPr>
    </w:p>
    <w:p w14:paraId="553758E9" w14:textId="77777777" w:rsidR="00A541EB" w:rsidRDefault="00491437">
      <w:pPr>
        <w:pStyle w:val="BodyText"/>
        <w:spacing w:before="74" w:line="247" w:lineRule="auto"/>
        <w:ind w:left="934" w:right="278"/>
      </w:pPr>
      <w:r>
        <w:rPr>
          <w:b/>
        </w:rPr>
        <w:lastRenderedPageBreak/>
        <w:t xml:space="preserve">System User Agreement </w:t>
      </w:r>
      <w:r>
        <w:t xml:space="preserve">means the Terms &amp; Conditions for Use of the DOCS System, as published on the FIA Tech website </w:t>
      </w:r>
      <w:hyperlink r:id="rId11">
        <w:r>
          <w:rPr>
            <w:color w:val="0000FF"/>
            <w:u w:val="single" w:color="0000FF"/>
          </w:rPr>
          <w:t>www.fia-tech.com</w:t>
        </w:r>
      </w:hyperlink>
      <w:r>
        <w:rPr>
          <w:color w:val="0000FF"/>
        </w:rPr>
        <w:t xml:space="preserve"> </w:t>
      </w:r>
      <w:r>
        <w:t>from time to time; and</w:t>
      </w:r>
    </w:p>
    <w:p w14:paraId="553758EA" w14:textId="77777777" w:rsidR="00A541EB" w:rsidRDefault="00A541EB">
      <w:pPr>
        <w:pStyle w:val="BodyText"/>
        <w:spacing w:before="10"/>
        <w:rPr>
          <w:sz w:val="12"/>
        </w:rPr>
      </w:pPr>
    </w:p>
    <w:p w14:paraId="553758EB" w14:textId="77777777" w:rsidR="00A541EB" w:rsidRDefault="00491437">
      <w:pPr>
        <w:pStyle w:val="BodyText"/>
        <w:spacing w:before="91" w:line="247" w:lineRule="auto"/>
        <w:ind w:left="934" w:right="278"/>
      </w:pPr>
      <w:r>
        <w:rPr>
          <w:b/>
        </w:rPr>
        <w:t xml:space="preserve">Transition Notice </w:t>
      </w:r>
      <w:r>
        <w:t>means in respect of a Protocol Supplement, a notice via DOCS, in substantially the</w:t>
      </w:r>
      <w:r>
        <w:rPr>
          <w:spacing w:val="40"/>
        </w:rPr>
        <w:t xml:space="preserve"> </w:t>
      </w:r>
      <w:r>
        <w:t>form set out in such Protocol Supplement.</w:t>
      </w:r>
    </w:p>
    <w:p w14:paraId="553758EC" w14:textId="77777777" w:rsidR="00A541EB" w:rsidRDefault="00A541EB">
      <w:pPr>
        <w:pStyle w:val="BodyText"/>
        <w:spacing w:before="10"/>
        <w:rPr>
          <w:sz w:val="20"/>
        </w:rPr>
      </w:pPr>
    </w:p>
    <w:p w14:paraId="553758ED" w14:textId="77777777" w:rsidR="00A541EB" w:rsidRDefault="00491437">
      <w:pPr>
        <w:pStyle w:val="ListParagraph"/>
        <w:numPr>
          <w:ilvl w:val="0"/>
          <w:numId w:val="7"/>
        </w:numPr>
        <w:tabs>
          <w:tab w:val="left" w:pos="933"/>
        </w:tabs>
        <w:ind w:left="933" w:hanging="719"/>
        <w:rPr>
          <w:b/>
        </w:rPr>
      </w:pPr>
      <w:bookmarkStart w:id="0" w:name="_bookmark0"/>
      <w:bookmarkEnd w:id="0"/>
      <w:r>
        <w:rPr>
          <w:b/>
        </w:rPr>
        <w:t>ADOPTION</w:t>
      </w:r>
      <w:r>
        <w:rPr>
          <w:b/>
          <w:spacing w:val="-8"/>
        </w:rPr>
        <w:t xml:space="preserve"> </w:t>
      </w:r>
      <w:r>
        <w:rPr>
          <w:b/>
        </w:rPr>
        <w:t>OF</w:t>
      </w:r>
      <w:r>
        <w:rPr>
          <w:b/>
          <w:spacing w:val="-6"/>
        </w:rPr>
        <w:t xml:space="preserve"> </w:t>
      </w:r>
      <w:r>
        <w:rPr>
          <w:b/>
        </w:rPr>
        <w:t>THIS</w:t>
      </w:r>
      <w:r>
        <w:rPr>
          <w:b/>
          <w:spacing w:val="-8"/>
        </w:rPr>
        <w:t xml:space="preserve"> </w:t>
      </w:r>
      <w:r>
        <w:rPr>
          <w:b/>
        </w:rPr>
        <w:t>PROTOCOL</w:t>
      </w:r>
      <w:r>
        <w:rPr>
          <w:b/>
          <w:spacing w:val="-7"/>
        </w:rPr>
        <w:t xml:space="preserve"> </w:t>
      </w:r>
      <w:r>
        <w:rPr>
          <w:b/>
        </w:rPr>
        <w:t>AND</w:t>
      </w:r>
      <w:r>
        <w:rPr>
          <w:b/>
          <w:spacing w:val="-8"/>
        </w:rPr>
        <w:t xml:space="preserve"> </w:t>
      </w:r>
      <w:r>
        <w:rPr>
          <w:b/>
        </w:rPr>
        <w:t>A</w:t>
      </w:r>
      <w:r>
        <w:rPr>
          <w:b/>
          <w:spacing w:val="-8"/>
        </w:rPr>
        <w:t xml:space="preserve"> </w:t>
      </w:r>
      <w:r>
        <w:rPr>
          <w:b/>
        </w:rPr>
        <w:t>PROTOCOL</w:t>
      </w:r>
      <w:r>
        <w:rPr>
          <w:b/>
          <w:spacing w:val="-7"/>
        </w:rPr>
        <w:t xml:space="preserve"> </w:t>
      </w:r>
      <w:r>
        <w:rPr>
          <w:b/>
          <w:spacing w:val="-2"/>
        </w:rPr>
        <w:t>SUPPLEMENT</w:t>
      </w:r>
    </w:p>
    <w:p w14:paraId="553758EE" w14:textId="77777777" w:rsidR="00A541EB" w:rsidRDefault="00A541EB">
      <w:pPr>
        <w:pStyle w:val="BodyText"/>
        <w:spacing w:before="4"/>
        <w:rPr>
          <w:b/>
          <w:sz w:val="21"/>
        </w:rPr>
      </w:pPr>
    </w:p>
    <w:p w14:paraId="553758EF" w14:textId="77777777" w:rsidR="00A541EB" w:rsidRDefault="00491437">
      <w:pPr>
        <w:pStyle w:val="ListParagraph"/>
        <w:numPr>
          <w:ilvl w:val="1"/>
          <w:numId w:val="7"/>
        </w:numPr>
        <w:tabs>
          <w:tab w:val="left" w:pos="1652"/>
          <w:tab w:val="left" w:pos="1654"/>
        </w:tabs>
        <w:spacing w:before="1" w:line="247" w:lineRule="auto"/>
        <w:ind w:right="271"/>
        <w:jc w:val="both"/>
      </w:pPr>
      <w:bookmarkStart w:id="1" w:name="_bookmark1"/>
      <w:bookmarkEnd w:id="1"/>
      <w:r>
        <w:t xml:space="preserve">Adoption of this Protocol will be evidenced by the execution and delivery (including in electronic form), in accordance with this paragraph </w:t>
      </w:r>
      <w:hyperlink w:anchor="_bookmark0" w:history="1">
        <w:r>
          <w:t>2,</w:t>
        </w:r>
      </w:hyperlink>
      <w:r>
        <w:t xml:space="preserve"> to FIA Tech, as agent, of an Adoption Letter in th</w:t>
      </w:r>
      <w:r>
        <w:t xml:space="preserve">e form set out in </w:t>
      </w:r>
      <w:hyperlink w:anchor="_bookmark20" w:history="1">
        <w:r>
          <w:t>Part 1</w:t>
        </w:r>
      </w:hyperlink>
      <w:r>
        <w:t xml:space="preserve"> of </w:t>
      </w:r>
      <w:hyperlink w:anchor="_bookmark19" w:history="1">
        <w:r>
          <w:t>Annex 1</w:t>
        </w:r>
      </w:hyperlink>
      <w:r>
        <w:t xml:space="preserve"> hereto by an Adopting Party.</w:t>
      </w:r>
    </w:p>
    <w:p w14:paraId="553758F0" w14:textId="77777777" w:rsidR="00A541EB" w:rsidRDefault="00A541EB">
      <w:pPr>
        <w:pStyle w:val="BodyText"/>
        <w:spacing w:before="8"/>
        <w:rPr>
          <w:sz w:val="20"/>
        </w:rPr>
      </w:pPr>
    </w:p>
    <w:p w14:paraId="553758F1" w14:textId="77777777" w:rsidR="00A541EB" w:rsidRDefault="00491437">
      <w:pPr>
        <w:pStyle w:val="ListParagraph"/>
        <w:numPr>
          <w:ilvl w:val="1"/>
          <w:numId w:val="7"/>
        </w:numPr>
        <w:tabs>
          <w:tab w:val="left" w:pos="1652"/>
          <w:tab w:val="left" w:pos="1654"/>
        </w:tabs>
        <w:spacing w:line="247" w:lineRule="auto"/>
        <w:ind w:right="273"/>
        <w:jc w:val="both"/>
      </w:pPr>
      <w:r>
        <w:t>Adoption of a Protocol Supplement will be evidenced by the e</w:t>
      </w:r>
      <w:r>
        <w:t xml:space="preserve">xecution and delivery, in accordance with this paragraph </w:t>
      </w:r>
      <w:hyperlink w:anchor="_bookmark0" w:history="1">
        <w:r>
          <w:t>2,</w:t>
        </w:r>
      </w:hyperlink>
      <w:r>
        <w:t xml:space="preserve"> to FIA Tech, as agent, of: (i) an Adoption Letter in the form set out in </w:t>
      </w:r>
      <w:hyperlink w:anchor="_bookmark20" w:history="1">
        <w:r>
          <w:t>Part 1</w:t>
        </w:r>
      </w:hyperlink>
      <w:r>
        <w:t xml:space="preserve"> of </w:t>
      </w:r>
      <w:hyperlink w:anchor="_bookmark19" w:history="1">
        <w:r>
          <w:t>Annex 1</w:t>
        </w:r>
      </w:hyperlink>
      <w:r>
        <w:t xml:space="preserve"> hereto, if the relevant Adopting Party is adopting such Protocol Supplement at the same time as it is adopting this Protocol; or (ii) of an Adoption Letter in the form </w:t>
      </w:r>
      <w:r>
        <w:t xml:space="preserve">set out in </w:t>
      </w:r>
      <w:hyperlink w:anchor="_bookmark22" w:history="1">
        <w:r>
          <w:t>Part 2</w:t>
        </w:r>
      </w:hyperlink>
      <w:r>
        <w:t xml:space="preserve"> of </w:t>
      </w:r>
      <w:hyperlink w:anchor="_bookmark19" w:history="1">
        <w:r>
          <w:t>Annex 1</w:t>
        </w:r>
      </w:hyperlink>
      <w:r>
        <w:t xml:space="preserve"> hereto, if the relevant Adopting Party has previously adopted this Protocol in accordance with paragraph </w:t>
      </w:r>
      <w:hyperlink w:anchor="_bookmark1" w:history="1">
        <w:r>
          <w:t>2(a),</w:t>
        </w:r>
      </w:hyperlink>
      <w:r>
        <w:t xml:space="preserve"> in each case, by an Adopting Party.</w:t>
      </w:r>
    </w:p>
    <w:p w14:paraId="553758F2" w14:textId="77777777" w:rsidR="00A541EB" w:rsidRDefault="00A541EB">
      <w:pPr>
        <w:pStyle w:val="BodyText"/>
        <w:spacing w:before="6"/>
        <w:rPr>
          <w:sz w:val="20"/>
        </w:rPr>
      </w:pPr>
    </w:p>
    <w:p w14:paraId="553758F3" w14:textId="77777777" w:rsidR="00A541EB" w:rsidRDefault="00491437">
      <w:pPr>
        <w:pStyle w:val="ListParagraph"/>
        <w:numPr>
          <w:ilvl w:val="1"/>
          <w:numId w:val="7"/>
        </w:numPr>
        <w:tabs>
          <w:tab w:val="left" w:pos="1652"/>
          <w:tab w:val="left" w:pos="1654"/>
        </w:tabs>
        <w:spacing w:before="1" w:line="247" w:lineRule="auto"/>
        <w:ind w:right="269"/>
        <w:jc w:val="both"/>
      </w:pPr>
      <w:bookmarkStart w:id="2" w:name="_bookmark2"/>
      <w:bookmarkEnd w:id="2"/>
      <w:r>
        <w:t xml:space="preserve">FIA Tech </w:t>
      </w:r>
      <w:r>
        <w:t xml:space="preserve">shall have the right, in its sole and absolute discretion, upon thirty calendar days’ notice on the FIA Tech website at </w:t>
      </w:r>
      <w:hyperlink r:id="rId12">
        <w:r>
          <w:rPr>
            <w:color w:val="0000FF"/>
            <w:u w:val="single" w:color="0000FF"/>
          </w:rPr>
          <w:t>www.fia-tech.com</w:t>
        </w:r>
      </w:hyperlink>
      <w:r>
        <w:rPr>
          <w:color w:val="0000FF"/>
        </w:rPr>
        <w:t xml:space="preserve"> </w:t>
      </w:r>
      <w:r>
        <w:t xml:space="preserve">(or by other suitable means) to designate </w:t>
      </w:r>
      <w:r>
        <w:t xml:space="preserve">a date as the closing date of this Protocol or a Protocol Supplement (such date, a </w:t>
      </w:r>
      <w:r>
        <w:rPr>
          <w:b/>
        </w:rPr>
        <w:t>Closing Date</w:t>
      </w:r>
      <w:r>
        <w:t>). After a Closing Date, FIA Tech will not accept any further Adoption Letters with respect to this Protocol or such Protocol Supplement, as applicable.</w:t>
      </w:r>
      <w:r>
        <w:rPr>
          <w:spacing w:val="40"/>
        </w:rPr>
        <w:t xml:space="preserve"> </w:t>
      </w:r>
      <w:r>
        <w:t xml:space="preserve">For the </w:t>
      </w:r>
      <w:r>
        <w:t>avoidance of doubt, (i) the designation of a Closing Date in respect of a Protocol Supplement will only apply in respect of such</w:t>
      </w:r>
      <w:r>
        <w:rPr>
          <w:spacing w:val="-2"/>
        </w:rPr>
        <w:t xml:space="preserve"> </w:t>
      </w:r>
      <w:r>
        <w:t>Protocol</w:t>
      </w:r>
      <w:r>
        <w:rPr>
          <w:spacing w:val="-3"/>
        </w:rPr>
        <w:t xml:space="preserve"> </w:t>
      </w:r>
      <w:r>
        <w:t>Supplement and</w:t>
      </w:r>
      <w:r>
        <w:rPr>
          <w:spacing w:val="-1"/>
        </w:rPr>
        <w:t xml:space="preserve"> </w:t>
      </w:r>
      <w:r>
        <w:t>this</w:t>
      </w:r>
      <w:r>
        <w:rPr>
          <w:spacing w:val="-4"/>
        </w:rPr>
        <w:t xml:space="preserve"> </w:t>
      </w:r>
      <w:r>
        <w:t>Protocol</w:t>
      </w:r>
      <w:r>
        <w:rPr>
          <w:spacing w:val="-2"/>
        </w:rPr>
        <w:t xml:space="preserve"> </w:t>
      </w:r>
      <w:r>
        <w:t>and</w:t>
      </w:r>
      <w:r>
        <w:rPr>
          <w:spacing w:val="-3"/>
        </w:rPr>
        <w:t xml:space="preserve"> </w:t>
      </w:r>
      <w:r>
        <w:t>any</w:t>
      </w:r>
      <w:r>
        <w:rPr>
          <w:spacing w:val="-3"/>
        </w:rPr>
        <w:t xml:space="preserve"> </w:t>
      </w:r>
      <w:r>
        <w:t>other</w:t>
      </w:r>
      <w:r>
        <w:rPr>
          <w:spacing w:val="-2"/>
        </w:rPr>
        <w:t xml:space="preserve"> </w:t>
      </w:r>
      <w:r>
        <w:t>Protocol</w:t>
      </w:r>
      <w:r>
        <w:rPr>
          <w:spacing w:val="-4"/>
        </w:rPr>
        <w:t xml:space="preserve"> </w:t>
      </w:r>
      <w:r>
        <w:t>Supplement</w:t>
      </w:r>
      <w:r>
        <w:rPr>
          <w:spacing w:val="-2"/>
        </w:rPr>
        <w:t xml:space="preserve"> </w:t>
      </w:r>
      <w:r>
        <w:t>shall</w:t>
      </w:r>
      <w:r>
        <w:rPr>
          <w:spacing w:val="-2"/>
        </w:rPr>
        <w:t xml:space="preserve"> </w:t>
      </w:r>
      <w:r>
        <w:t>continue</w:t>
      </w:r>
      <w:r>
        <w:rPr>
          <w:spacing w:val="-4"/>
        </w:rPr>
        <w:t xml:space="preserve"> </w:t>
      </w:r>
      <w:r>
        <w:t>to operate notwithstanding the designati</w:t>
      </w:r>
      <w:r>
        <w:t>on of such Closing Date and (ii) the designation of a Closing Date of this Protocol means FIA Tech will not accept any further Adoption Letters with respect to this Protocol or any Protocol Supplement hereto.</w:t>
      </w:r>
    </w:p>
    <w:p w14:paraId="553758F4" w14:textId="77777777" w:rsidR="00A541EB" w:rsidRDefault="00A541EB">
      <w:pPr>
        <w:pStyle w:val="BodyText"/>
        <w:spacing w:before="4"/>
        <w:rPr>
          <w:sz w:val="20"/>
        </w:rPr>
      </w:pPr>
    </w:p>
    <w:p w14:paraId="553758F5" w14:textId="77777777" w:rsidR="00A541EB" w:rsidRDefault="00491437">
      <w:pPr>
        <w:pStyle w:val="ListParagraph"/>
        <w:numPr>
          <w:ilvl w:val="1"/>
          <w:numId w:val="7"/>
        </w:numPr>
        <w:tabs>
          <w:tab w:val="left" w:pos="1652"/>
          <w:tab w:val="left" w:pos="1654"/>
        </w:tabs>
        <w:spacing w:before="1" w:line="247" w:lineRule="auto"/>
        <w:ind w:right="273"/>
        <w:jc w:val="both"/>
      </w:pPr>
      <w:r>
        <w:t xml:space="preserve">A party wishing to adopt this Protocol and/or </w:t>
      </w:r>
      <w:r>
        <w:t>any Protocol Supplement, whether as Agent or Principal or both, must deliver to FIA Tech, as agent, the relevant Adoption Letter. Each Adopting Party acknowledges and agrees that:</w:t>
      </w:r>
    </w:p>
    <w:p w14:paraId="553758F6" w14:textId="77777777" w:rsidR="00A541EB" w:rsidRDefault="00A541EB">
      <w:pPr>
        <w:pStyle w:val="BodyText"/>
        <w:spacing w:before="8"/>
        <w:rPr>
          <w:sz w:val="20"/>
        </w:rPr>
      </w:pPr>
    </w:p>
    <w:p w14:paraId="553758F7" w14:textId="77777777" w:rsidR="00A541EB" w:rsidRDefault="00491437">
      <w:pPr>
        <w:pStyle w:val="ListParagraph"/>
        <w:numPr>
          <w:ilvl w:val="2"/>
          <w:numId w:val="7"/>
        </w:numPr>
        <w:tabs>
          <w:tab w:val="left" w:pos="2374"/>
        </w:tabs>
        <w:spacing w:line="247" w:lineRule="auto"/>
        <w:ind w:right="273"/>
      </w:pPr>
      <w:r>
        <w:t>in</w:t>
      </w:r>
      <w:r>
        <w:rPr>
          <w:spacing w:val="23"/>
        </w:rPr>
        <w:t xml:space="preserve"> </w:t>
      </w:r>
      <w:r>
        <w:t>the</w:t>
      </w:r>
      <w:r>
        <w:rPr>
          <w:spacing w:val="23"/>
        </w:rPr>
        <w:t xml:space="preserve"> </w:t>
      </w:r>
      <w:r>
        <w:t>case</w:t>
      </w:r>
      <w:r>
        <w:rPr>
          <w:spacing w:val="23"/>
        </w:rPr>
        <w:t xml:space="preserve"> </w:t>
      </w:r>
      <w:r>
        <w:t>of</w:t>
      </w:r>
      <w:r>
        <w:rPr>
          <w:spacing w:val="22"/>
        </w:rPr>
        <w:t xml:space="preserve"> </w:t>
      </w:r>
      <w:r>
        <w:t>an</w:t>
      </w:r>
      <w:r>
        <w:rPr>
          <w:spacing w:val="23"/>
        </w:rPr>
        <w:t xml:space="preserve"> </w:t>
      </w:r>
      <w:r>
        <w:t>Adopting</w:t>
      </w:r>
      <w:r>
        <w:rPr>
          <w:spacing w:val="23"/>
        </w:rPr>
        <w:t xml:space="preserve"> </w:t>
      </w:r>
      <w:r>
        <w:t>Party</w:t>
      </w:r>
      <w:r>
        <w:rPr>
          <w:spacing w:val="24"/>
        </w:rPr>
        <w:t xml:space="preserve"> </w:t>
      </w:r>
      <w:r>
        <w:t>which</w:t>
      </w:r>
      <w:r>
        <w:rPr>
          <w:spacing w:val="23"/>
        </w:rPr>
        <w:t xml:space="preserve"> </w:t>
      </w:r>
      <w:r>
        <w:t>is</w:t>
      </w:r>
      <w:r>
        <w:rPr>
          <w:spacing w:val="23"/>
        </w:rPr>
        <w:t xml:space="preserve"> </w:t>
      </w:r>
      <w:r>
        <w:t>a</w:t>
      </w:r>
      <w:r>
        <w:rPr>
          <w:spacing w:val="23"/>
        </w:rPr>
        <w:t xml:space="preserve"> </w:t>
      </w:r>
      <w:r>
        <w:t>Non-Conformed</w:t>
      </w:r>
      <w:r>
        <w:rPr>
          <w:spacing w:val="23"/>
        </w:rPr>
        <w:t xml:space="preserve"> </w:t>
      </w:r>
      <w:r>
        <w:t>Party,</w:t>
      </w:r>
      <w:r>
        <w:rPr>
          <w:spacing w:val="23"/>
        </w:rPr>
        <w:t xml:space="preserve"> </w:t>
      </w:r>
      <w:r>
        <w:t>the</w:t>
      </w:r>
      <w:r>
        <w:rPr>
          <w:spacing w:val="21"/>
        </w:rPr>
        <w:t xml:space="preserve"> </w:t>
      </w:r>
      <w:r>
        <w:t>email</w:t>
      </w:r>
      <w:r>
        <w:rPr>
          <w:spacing w:val="24"/>
        </w:rPr>
        <w:t xml:space="preserve"> </w:t>
      </w:r>
      <w:r>
        <w:t>address provided in its most recent Adoption Letter; or</w:t>
      </w:r>
    </w:p>
    <w:p w14:paraId="553758F8" w14:textId="77777777" w:rsidR="00A541EB" w:rsidRDefault="00A541EB">
      <w:pPr>
        <w:pStyle w:val="BodyText"/>
        <w:spacing w:before="8"/>
        <w:rPr>
          <w:sz w:val="20"/>
        </w:rPr>
      </w:pPr>
    </w:p>
    <w:p w14:paraId="553758F9" w14:textId="77777777" w:rsidR="00A541EB" w:rsidRDefault="00491437">
      <w:pPr>
        <w:pStyle w:val="ListParagraph"/>
        <w:numPr>
          <w:ilvl w:val="2"/>
          <w:numId w:val="7"/>
        </w:numPr>
        <w:tabs>
          <w:tab w:val="left" w:pos="2374"/>
        </w:tabs>
        <w:spacing w:line="247" w:lineRule="auto"/>
        <w:ind w:right="271"/>
      </w:pPr>
      <w:r>
        <w:t>in</w:t>
      </w:r>
      <w:r>
        <w:rPr>
          <w:spacing w:val="40"/>
        </w:rPr>
        <w:t xml:space="preserve"> </w:t>
      </w:r>
      <w:r>
        <w:t>the</w:t>
      </w:r>
      <w:r>
        <w:rPr>
          <w:spacing w:val="40"/>
        </w:rPr>
        <w:t xml:space="preserve"> </w:t>
      </w:r>
      <w:r>
        <w:t>case</w:t>
      </w:r>
      <w:r>
        <w:rPr>
          <w:spacing w:val="40"/>
        </w:rPr>
        <w:t xml:space="preserve"> </w:t>
      </w:r>
      <w:r>
        <w:t>of</w:t>
      </w:r>
      <w:r>
        <w:rPr>
          <w:spacing w:val="40"/>
        </w:rPr>
        <w:t xml:space="preserve"> </w:t>
      </w:r>
      <w:r>
        <w:t>an</w:t>
      </w:r>
      <w:r>
        <w:rPr>
          <w:spacing w:val="40"/>
        </w:rPr>
        <w:t xml:space="preserve"> </w:t>
      </w:r>
      <w:r>
        <w:t>Adopting</w:t>
      </w:r>
      <w:r>
        <w:rPr>
          <w:spacing w:val="40"/>
        </w:rPr>
        <w:t xml:space="preserve"> </w:t>
      </w:r>
      <w:r>
        <w:t>Party</w:t>
      </w:r>
      <w:r>
        <w:rPr>
          <w:spacing w:val="40"/>
        </w:rPr>
        <w:t xml:space="preserve"> </w:t>
      </w:r>
      <w:r>
        <w:t>which</w:t>
      </w:r>
      <w:r>
        <w:rPr>
          <w:spacing w:val="40"/>
        </w:rPr>
        <w:t xml:space="preserve"> </w:t>
      </w:r>
      <w:r>
        <w:t>is</w:t>
      </w:r>
      <w:r>
        <w:rPr>
          <w:spacing w:val="40"/>
        </w:rPr>
        <w:t xml:space="preserve"> </w:t>
      </w:r>
      <w:r>
        <w:t>a</w:t>
      </w:r>
      <w:r>
        <w:rPr>
          <w:spacing w:val="40"/>
        </w:rPr>
        <w:t xml:space="preserve"> </w:t>
      </w:r>
      <w:r>
        <w:t>Conformed</w:t>
      </w:r>
      <w:r>
        <w:rPr>
          <w:spacing w:val="40"/>
        </w:rPr>
        <w:t xml:space="preserve"> </w:t>
      </w:r>
      <w:r>
        <w:t>Party,</w:t>
      </w:r>
      <w:r>
        <w:rPr>
          <w:spacing w:val="61"/>
        </w:rPr>
        <w:t xml:space="preserve"> </w:t>
      </w:r>
      <w:r>
        <w:t>the</w:t>
      </w:r>
      <w:r>
        <w:rPr>
          <w:spacing w:val="40"/>
        </w:rPr>
        <w:t xml:space="preserve"> </w:t>
      </w:r>
      <w:r>
        <w:t>email</w:t>
      </w:r>
      <w:r>
        <w:rPr>
          <w:spacing w:val="40"/>
        </w:rPr>
        <w:t xml:space="preserve"> </w:t>
      </w:r>
      <w:r>
        <w:t>address</w:t>
      </w:r>
      <w:r>
        <w:rPr>
          <w:spacing w:val="40"/>
        </w:rPr>
        <w:t xml:space="preserve"> </w:t>
      </w:r>
      <w:r>
        <w:t>provided by it for the purposes of DOCS,</w:t>
      </w:r>
    </w:p>
    <w:p w14:paraId="553758FA" w14:textId="77777777" w:rsidR="00A541EB" w:rsidRDefault="00A541EB">
      <w:pPr>
        <w:pStyle w:val="BodyText"/>
        <w:spacing w:before="10"/>
        <w:rPr>
          <w:sz w:val="20"/>
        </w:rPr>
      </w:pPr>
    </w:p>
    <w:p w14:paraId="553758FB" w14:textId="77777777" w:rsidR="00A541EB" w:rsidRDefault="00491437">
      <w:pPr>
        <w:pStyle w:val="BodyText"/>
        <w:spacing w:line="247" w:lineRule="auto"/>
        <w:ind w:left="1654" w:right="271"/>
        <w:jc w:val="both"/>
      </w:pPr>
      <w:r>
        <w:t>will, in each case, be used by FIA Tech for all correspondence with such Adopting Party in connection with this Protocol and/or any Protocol Supplement, including, without limitation, in connection with a Transition Notice. In adopting this Protocol and/or</w:t>
      </w:r>
      <w:r>
        <w:t xml:space="preserve"> any Protocol Supplement, an Adopting Party may not specify additional provisions, </w:t>
      </w:r>
      <w:proofErr w:type="gramStart"/>
      <w:r>
        <w:t>conditions</w:t>
      </w:r>
      <w:proofErr w:type="gramEnd"/>
      <w:r>
        <w:t xml:space="preserve"> or limitations in an Adoption Letter.</w:t>
      </w:r>
    </w:p>
    <w:p w14:paraId="553758FC" w14:textId="77777777" w:rsidR="00A541EB" w:rsidRDefault="00A541EB">
      <w:pPr>
        <w:pStyle w:val="BodyText"/>
        <w:spacing w:before="7"/>
        <w:rPr>
          <w:sz w:val="20"/>
        </w:rPr>
      </w:pPr>
    </w:p>
    <w:p w14:paraId="553758FD" w14:textId="77777777" w:rsidR="00A541EB" w:rsidRDefault="00491437">
      <w:pPr>
        <w:pStyle w:val="ListParagraph"/>
        <w:numPr>
          <w:ilvl w:val="1"/>
          <w:numId w:val="7"/>
        </w:numPr>
        <w:tabs>
          <w:tab w:val="left" w:pos="1652"/>
          <w:tab w:val="left" w:pos="1654"/>
        </w:tabs>
        <w:spacing w:line="247" w:lineRule="auto"/>
        <w:ind w:right="271"/>
        <w:jc w:val="both"/>
      </w:pPr>
      <w:bookmarkStart w:id="3" w:name="_bookmark3"/>
      <w:bookmarkEnd w:id="3"/>
      <w:r>
        <w:t>Once FIA Tech has accepted and approved a signed Adoption Letter, the relevant Adopting Party will: (i) in respect of a Non</w:t>
      </w:r>
      <w:r>
        <w:t>-Conformed Party, receive e-mail confirmation from FIA Tech of its adoption of this Protocol and/or the Protocol Supplement(s) specified to apply in such Adoption</w:t>
      </w:r>
      <w:r>
        <w:rPr>
          <w:spacing w:val="12"/>
        </w:rPr>
        <w:t xml:space="preserve"> </w:t>
      </w:r>
      <w:r>
        <w:t>Letter; or (ii) in respect of</w:t>
      </w:r>
      <w:r>
        <w:rPr>
          <w:spacing w:val="12"/>
        </w:rPr>
        <w:t xml:space="preserve"> </w:t>
      </w:r>
      <w:r>
        <w:t>a</w:t>
      </w:r>
      <w:r>
        <w:rPr>
          <w:spacing w:val="12"/>
        </w:rPr>
        <w:t xml:space="preserve"> </w:t>
      </w:r>
      <w:r>
        <w:t>Conformed</w:t>
      </w:r>
      <w:r>
        <w:rPr>
          <w:spacing w:val="12"/>
        </w:rPr>
        <w:t xml:space="preserve"> </w:t>
      </w:r>
      <w:r>
        <w:t>Party, receive</w:t>
      </w:r>
      <w:r>
        <w:rPr>
          <w:spacing w:val="12"/>
        </w:rPr>
        <w:t xml:space="preserve"> </w:t>
      </w:r>
      <w:r>
        <w:t>confirmation</w:t>
      </w:r>
      <w:r>
        <w:rPr>
          <w:spacing w:val="12"/>
        </w:rPr>
        <w:t xml:space="preserve"> </w:t>
      </w:r>
      <w:r>
        <w:t>via DOCS of</w:t>
      </w:r>
      <w:r>
        <w:rPr>
          <w:spacing w:val="13"/>
        </w:rPr>
        <w:t xml:space="preserve"> </w:t>
      </w:r>
      <w:r>
        <w:t>its</w:t>
      </w:r>
    </w:p>
    <w:p w14:paraId="553758FE" w14:textId="77777777" w:rsidR="00A541EB" w:rsidRDefault="00A541EB">
      <w:pPr>
        <w:spacing w:line="247" w:lineRule="auto"/>
        <w:jc w:val="both"/>
        <w:sectPr w:rsidR="00A541EB">
          <w:pgSz w:w="12240" w:h="15840"/>
          <w:pgMar w:top="1520" w:right="860" w:bottom="840" w:left="920" w:header="0" w:footer="651" w:gutter="0"/>
          <w:cols w:space="720"/>
        </w:sectPr>
      </w:pPr>
    </w:p>
    <w:p w14:paraId="553758FF" w14:textId="77777777" w:rsidR="00A541EB" w:rsidRDefault="00491437">
      <w:pPr>
        <w:pStyle w:val="BodyText"/>
        <w:spacing w:before="74" w:line="247" w:lineRule="auto"/>
        <w:ind w:left="1654" w:right="271"/>
        <w:jc w:val="both"/>
      </w:pPr>
      <w:r>
        <w:lastRenderedPageBreak/>
        <w:t>adoption of this Protocol and/or the Protocol Supplements specified to apply in such Adoption Letter. A party shall only be deemed to be an Adopting Party once it has received the relevant confirmation under (i) or (ii) above (as the case may</w:t>
      </w:r>
      <w:r>
        <w:t xml:space="preserve"> be). FIA Tech may, from time to time, publish</w:t>
      </w:r>
      <w:r>
        <w:rPr>
          <w:spacing w:val="-1"/>
        </w:rPr>
        <w:t xml:space="preserve"> </w:t>
      </w:r>
      <w:r>
        <w:t>a</w:t>
      </w:r>
      <w:r>
        <w:rPr>
          <w:spacing w:val="-3"/>
        </w:rPr>
        <w:t xml:space="preserve"> </w:t>
      </w:r>
      <w:r>
        <w:t>list</w:t>
      </w:r>
      <w:r>
        <w:rPr>
          <w:spacing w:val="-3"/>
        </w:rPr>
        <w:t xml:space="preserve"> </w:t>
      </w:r>
      <w:r>
        <w:t>of</w:t>
      </w:r>
      <w:r>
        <w:rPr>
          <w:spacing w:val="-3"/>
        </w:rPr>
        <w:t xml:space="preserve"> </w:t>
      </w:r>
      <w:r>
        <w:t>each</w:t>
      </w:r>
      <w:r>
        <w:rPr>
          <w:spacing w:val="-2"/>
        </w:rPr>
        <w:t xml:space="preserve"> </w:t>
      </w:r>
      <w:r>
        <w:t>Adopting</w:t>
      </w:r>
      <w:r>
        <w:rPr>
          <w:spacing w:val="-2"/>
        </w:rPr>
        <w:t xml:space="preserve"> </w:t>
      </w:r>
      <w:r>
        <w:t>Party’s</w:t>
      </w:r>
      <w:r>
        <w:rPr>
          <w:spacing w:val="-1"/>
        </w:rPr>
        <w:t xml:space="preserve"> </w:t>
      </w:r>
      <w:r>
        <w:t>(in</w:t>
      </w:r>
      <w:r>
        <w:rPr>
          <w:spacing w:val="-2"/>
        </w:rPr>
        <w:t xml:space="preserve"> </w:t>
      </w:r>
      <w:r>
        <w:t>respect</w:t>
      </w:r>
      <w:r>
        <w:rPr>
          <w:spacing w:val="-3"/>
        </w:rPr>
        <w:t xml:space="preserve"> </w:t>
      </w:r>
      <w:r>
        <w:t>of</w:t>
      </w:r>
      <w:r>
        <w:rPr>
          <w:spacing w:val="-3"/>
        </w:rPr>
        <w:t xml:space="preserve"> </w:t>
      </w:r>
      <w:r>
        <w:t>this</w:t>
      </w:r>
      <w:r>
        <w:rPr>
          <w:spacing w:val="-3"/>
        </w:rPr>
        <w:t xml:space="preserve"> </w:t>
      </w:r>
      <w:r>
        <w:t>Protocol</w:t>
      </w:r>
      <w:r>
        <w:rPr>
          <w:spacing w:val="-2"/>
        </w:rPr>
        <w:t xml:space="preserve"> </w:t>
      </w:r>
      <w:r>
        <w:t>and/or</w:t>
      </w:r>
      <w:r>
        <w:rPr>
          <w:spacing w:val="-3"/>
        </w:rPr>
        <w:t xml:space="preserve"> </w:t>
      </w:r>
      <w:r>
        <w:t>a</w:t>
      </w:r>
      <w:r>
        <w:rPr>
          <w:spacing w:val="-3"/>
        </w:rPr>
        <w:t xml:space="preserve"> </w:t>
      </w:r>
      <w:r>
        <w:t>Protocol</w:t>
      </w:r>
      <w:r>
        <w:rPr>
          <w:spacing w:val="-2"/>
        </w:rPr>
        <w:t xml:space="preserve"> </w:t>
      </w:r>
      <w:r>
        <w:t xml:space="preserve">Supplement) name on its website, </w:t>
      </w:r>
      <w:hyperlink r:id="rId13">
        <w:r>
          <w:t>www.fia-tech.com,</w:t>
        </w:r>
      </w:hyperlink>
      <w:r>
        <w:t xml:space="preserve"> and may at its sole and absolute discretion and subject to applicable law and regulation elect to (a) publish a copy of an Adopting Party’s Adoption Letter on its website or (b) share a copy of an Adopting Party’s Adopti</w:t>
      </w:r>
      <w:r>
        <w:t>on Letter with any other parties to an Original Agreement with such Adopting Party. Adopting Parties should be aware that FIA Tech is under no obligation to diligence any Adoption Letter received from an</w:t>
      </w:r>
      <w:r>
        <w:rPr>
          <w:spacing w:val="40"/>
        </w:rPr>
        <w:t xml:space="preserve"> </w:t>
      </w:r>
      <w:r>
        <w:t>Adopting Party, including, without limitation, as to</w:t>
      </w:r>
      <w:r>
        <w:t xml:space="preserve"> capacity or authority of any signatory to</w:t>
      </w:r>
      <w:r>
        <w:rPr>
          <w:spacing w:val="40"/>
        </w:rPr>
        <w:t xml:space="preserve"> </w:t>
      </w:r>
      <w:r>
        <w:t>bind such</w:t>
      </w:r>
      <w:r>
        <w:rPr>
          <w:spacing w:val="-1"/>
        </w:rPr>
        <w:t xml:space="preserve"> </w:t>
      </w:r>
      <w:r>
        <w:t>Adopting</w:t>
      </w:r>
      <w:r>
        <w:rPr>
          <w:spacing w:val="-2"/>
        </w:rPr>
        <w:t xml:space="preserve"> </w:t>
      </w:r>
      <w:r>
        <w:t>Party.</w:t>
      </w:r>
      <w:r>
        <w:rPr>
          <w:spacing w:val="-2"/>
        </w:rPr>
        <w:t xml:space="preserve"> </w:t>
      </w:r>
      <w:r>
        <w:t>An</w:t>
      </w:r>
      <w:r>
        <w:rPr>
          <w:spacing w:val="-1"/>
        </w:rPr>
        <w:t xml:space="preserve"> </w:t>
      </w:r>
      <w:r>
        <w:t>Adopting</w:t>
      </w:r>
      <w:r>
        <w:rPr>
          <w:spacing w:val="-2"/>
        </w:rPr>
        <w:t xml:space="preserve"> </w:t>
      </w:r>
      <w:r>
        <w:t>Party which</w:t>
      </w:r>
      <w:r>
        <w:rPr>
          <w:spacing w:val="-1"/>
        </w:rPr>
        <w:t xml:space="preserve"> </w:t>
      </w:r>
      <w:r>
        <w:t>is</w:t>
      </w:r>
      <w:r>
        <w:rPr>
          <w:spacing w:val="-1"/>
        </w:rPr>
        <w:t xml:space="preserve"> </w:t>
      </w:r>
      <w:r>
        <w:t>a</w:t>
      </w:r>
      <w:r>
        <w:rPr>
          <w:spacing w:val="-1"/>
        </w:rPr>
        <w:t xml:space="preserve"> </w:t>
      </w:r>
      <w:r>
        <w:t>Non-Conformed</w:t>
      </w:r>
      <w:r>
        <w:rPr>
          <w:spacing w:val="-1"/>
        </w:rPr>
        <w:t xml:space="preserve"> </w:t>
      </w:r>
      <w:r>
        <w:t>Party should</w:t>
      </w:r>
      <w:r>
        <w:rPr>
          <w:spacing w:val="-2"/>
        </w:rPr>
        <w:t xml:space="preserve"> </w:t>
      </w:r>
      <w:r>
        <w:t>be</w:t>
      </w:r>
      <w:r>
        <w:rPr>
          <w:spacing w:val="-1"/>
        </w:rPr>
        <w:t xml:space="preserve"> </w:t>
      </w:r>
      <w:r>
        <w:t>aware that it will need to agree terms with FIA Tech outside of this Protocol to view the list of Adopting Parties for this Prot</w:t>
      </w:r>
      <w:r>
        <w:t xml:space="preserve">ocol and/or any Protocol Supplement on FIA Tech’s website </w:t>
      </w:r>
      <w:hyperlink r:id="rId14">
        <w:r>
          <w:rPr>
            <w:color w:val="0000FF"/>
            <w:spacing w:val="-2"/>
            <w:u w:val="single" w:color="0000FF"/>
          </w:rPr>
          <w:t>www.fia-tech.com</w:t>
        </w:r>
        <w:r>
          <w:rPr>
            <w:spacing w:val="-2"/>
          </w:rPr>
          <w:t>.</w:t>
        </w:r>
      </w:hyperlink>
    </w:p>
    <w:p w14:paraId="55375900" w14:textId="77777777" w:rsidR="00A541EB" w:rsidRDefault="00A541EB">
      <w:pPr>
        <w:pStyle w:val="BodyText"/>
        <w:spacing w:before="4"/>
        <w:rPr>
          <w:sz w:val="12"/>
        </w:rPr>
      </w:pPr>
    </w:p>
    <w:p w14:paraId="55375901" w14:textId="77777777" w:rsidR="00A541EB" w:rsidRDefault="00491437">
      <w:pPr>
        <w:pStyle w:val="ListParagraph"/>
        <w:numPr>
          <w:ilvl w:val="1"/>
          <w:numId w:val="7"/>
        </w:numPr>
        <w:tabs>
          <w:tab w:val="left" w:pos="1652"/>
          <w:tab w:val="left" w:pos="1654"/>
        </w:tabs>
        <w:spacing w:before="90" w:line="247" w:lineRule="auto"/>
        <w:ind w:right="272"/>
        <w:jc w:val="both"/>
      </w:pPr>
      <w:r>
        <w:t>This</w:t>
      </w:r>
      <w:r>
        <w:rPr>
          <w:spacing w:val="-1"/>
        </w:rPr>
        <w:t xml:space="preserve"> </w:t>
      </w:r>
      <w:r>
        <w:t>Protocol</w:t>
      </w:r>
      <w:r>
        <w:rPr>
          <w:spacing w:val="-1"/>
        </w:rPr>
        <w:t xml:space="preserve"> </w:t>
      </w:r>
      <w:r>
        <w:t>and</w:t>
      </w:r>
      <w:r>
        <w:rPr>
          <w:spacing w:val="-1"/>
        </w:rPr>
        <w:t xml:space="preserve"> </w:t>
      </w:r>
      <w:r>
        <w:t>each</w:t>
      </w:r>
      <w:r>
        <w:rPr>
          <w:spacing w:val="-1"/>
        </w:rPr>
        <w:t xml:space="preserve"> </w:t>
      </w:r>
      <w:r>
        <w:t>Protocol</w:t>
      </w:r>
      <w:r>
        <w:rPr>
          <w:spacing w:val="-1"/>
        </w:rPr>
        <w:t xml:space="preserve"> </w:t>
      </w:r>
      <w:r>
        <w:t>Supplement is</w:t>
      </w:r>
      <w:r>
        <w:rPr>
          <w:spacing w:val="-1"/>
        </w:rPr>
        <w:t xml:space="preserve"> </w:t>
      </w:r>
      <w:r>
        <w:t>intended</w:t>
      </w:r>
      <w:r>
        <w:rPr>
          <w:spacing w:val="-1"/>
        </w:rPr>
        <w:t xml:space="preserve"> </w:t>
      </w:r>
      <w:r>
        <w:t>for</w:t>
      </w:r>
      <w:r>
        <w:rPr>
          <w:spacing w:val="-1"/>
        </w:rPr>
        <w:t xml:space="preserve"> </w:t>
      </w:r>
      <w:r>
        <w:t>use</w:t>
      </w:r>
      <w:r>
        <w:rPr>
          <w:spacing w:val="-1"/>
        </w:rPr>
        <w:t xml:space="preserve"> </w:t>
      </w:r>
      <w:r>
        <w:t>without</w:t>
      </w:r>
      <w:r>
        <w:rPr>
          <w:spacing w:val="-1"/>
        </w:rPr>
        <w:t xml:space="preserve"> </w:t>
      </w:r>
      <w:r>
        <w:t>negotiation,</w:t>
      </w:r>
      <w:r>
        <w:rPr>
          <w:spacing w:val="-1"/>
        </w:rPr>
        <w:t xml:space="preserve"> </w:t>
      </w:r>
      <w:r>
        <w:t>but</w:t>
      </w:r>
      <w:r>
        <w:rPr>
          <w:spacing w:val="-1"/>
        </w:rPr>
        <w:t xml:space="preserve"> </w:t>
      </w:r>
      <w:r>
        <w:t xml:space="preserve">without prejudice to any amendment, </w:t>
      </w:r>
      <w:proofErr w:type="gramStart"/>
      <w:r>
        <w:t>modification</w:t>
      </w:r>
      <w:proofErr w:type="gramEnd"/>
      <w:r>
        <w:t xml:space="preserve"> or waiver in respect of an Original Agreement that</w:t>
      </w:r>
      <w:r>
        <w:rPr>
          <w:spacing w:val="40"/>
        </w:rPr>
        <w:t xml:space="preserve"> </w:t>
      </w:r>
      <w:r>
        <w:t>the parties may otherwise effect in accordance with the terms of such Original Agreement.</w:t>
      </w:r>
    </w:p>
    <w:p w14:paraId="55375902" w14:textId="77777777" w:rsidR="00A541EB" w:rsidRDefault="00A541EB">
      <w:pPr>
        <w:pStyle w:val="BodyText"/>
        <w:spacing w:before="8"/>
        <w:rPr>
          <w:sz w:val="20"/>
        </w:rPr>
      </w:pPr>
    </w:p>
    <w:p w14:paraId="55375903" w14:textId="77777777" w:rsidR="00A541EB" w:rsidRDefault="00491437">
      <w:pPr>
        <w:pStyle w:val="ListParagraph"/>
        <w:numPr>
          <w:ilvl w:val="1"/>
          <w:numId w:val="7"/>
        </w:numPr>
        <w:tabs>
          <w:tab w:val="left" w:pos="1652"/>
          <w:tab w:val="left" w:pos="1654"/>
        </w:tabs>
        <w:spacing w:before="1" w:line="247" w:lineRule="auto"/>
        <w:ind w:right="270"/>
        <w:jc w:val="both"/>
      </w:pPr>
      <w:bookmarkStart w:id="4" w:name="_bookmark4"/>
      <w:bookmarkEnd w:id="4"/>
      <w:r>
        <w:t>In adopting this Protocol and any Protocol Supplement, an Adoptin</w:t>
      </w:r>
      <w:r>
        <w:t xml:space="preserve">g Party may not specify additional provisions, </w:t>
      </w:r>
      <w:proofErr w:type="gramStart"/>
      <w:r>
        <w:t>conditions</w:t>
      </w:r>
      <w:proofErr w:type="gramEnd"/>
      <w:r>
        <w:t xml:space="preserve"> or limitations in its Adoption Letter. Any purported adoption that FIA Tech, as agent, determines in good faith is not in compliance with this Protocol will be void. FIA Tech shall use all reasonabl</w:t>
      </w:r>
      <w:r>
        <w:t>e efforts to inform the relevant party of the same as soon</w:t>
      </w:r>
      <w:r>
        <w:rPr>
          <w:spacing w:val="40"/>
        </w:rPr>
        <w:t xml:space="preserve"> </w:t>
      </w:r>
      <w:r>
        <w:t>as reasonably practicable after making such determination but failure by FIA Tech to so notify will not result in any such purported adoption being deemed valid.</w:t>
      </w:r>
    </w:p>
    <w:p w14:paraId="55375904" w14:textId="77777777" w:rsidR="00A541EB" w:rsidRDefault="00A541EB">
      <w:pPr>
        <w:pStyle w:val="BodyText"/>
        <w:spacing w:before="7"/>
        <w:rPr>
          <w:sz w:val="20"/>
        </w:rPr>
      </w:pPr>
    </w:p>
    <w:p w14:paraId="55375905" w14:textId="77777777" w:rsidR="00A541EB" w:rsidRDefault="00491437">
      <w:pPr>
        <w:pStyle w:val="ListParagraph"/>
        <w:numPr>
          <w:ilvl w:val="1"/>
          <w:numId w:val="7"/>
        </w:numPr>
        <w:tabs>
          <w:tab w:val="left" w:pos="1652"/>
          <w:tab w:val="left" w:pos="1654"/>
        </w:tabs>
        <w:spacing w:line="247" w:lineRule="auto"/>
        <w:ind w:right="272"/>
        <w:jc w:val="both"/>
      </w:pPr>
      <w:bookmarkStart w:id="5" w:name="_bookmark5"/>
      <w:bookmarkEnd w:id="5"/>
      <w:r>
        <w:t>Each Adopting Party acknowledges and agrees that adoption of this Protocol and any Protocol Supplement is irrevocable with respect to any New</w:t>
      </w:r>
      <w:r>
        <w:rPr>
          <w:spacing w:val="-1"/>
        </w:rPr>
        <w:t xml:space="preserve"> </w:t>
      </w:r>
      <w:r>
        <w:t>Agreements deemed entered into</w:t>
      </w:r>
      <w:r>
        <w:rPr>
          <w:spacing w:val="-1"/>
        </w:rPr>
        <w:t xml:space="preserve"> </w:t>
      </w:r>
      <w:r>
        <w:t>pursuant</w:t>
      </w:r>
      <w:r>
        <w:rPr>
          <w:spacing w:val="-1"/>
        </w:rPr>
        <w:t xml:space="preserve"> </w:t>
      </w:r>
      <w:r>
        <w:t>to the provisions of this Protocol and such Protocol Supplement prior to a</w:t>
      </w:r>
      <w:r>
        <w:t xml:space="preserve"> Revocation Notice becoming effective in accordance with this Paragraph </w:t>
      </w:r>
      <w:hyperlink w:anchor="_bookmark5" w:history="1">
        <w:r>
          <w:t>2(h).</w:t>
        </w:r>
      </w:hyperlink>
      <w:r>
        <w:t xml:space="preserve"> In order to effect a revocation from this Protocol or a Protocol Supplement, an Adopting Party may deliver to FIA </w:t>
      </w:r>
      <w:r>
        <w:t>Tech, as agent, a Revocation Notice. A Revocation Notice will be deemed effective on the second Business Day after the day it is delivered to FIA Tech, as agent, save that if the day the Revocation Notice is delivered to FIA Tech, as agent, is not a Busine</w:t>
      </w:r>
      <w:r>
        <w:t>ss Day or the Revocation Notice is delivered to FIA</w:t>
      </w:r>
      <w:r>
        <w:rPr>
          <w:spacing w:val="-3"/>
        </w:rPr>
        <w:t xml:space="preserve"> </w:t>
      </w:r>
      <w:r>
        <w:t>Tech,</w:t>
      </w:r>
      <w:r>
        <w:rPr>
          <w:spacing w:val="-1"/>
        </w:rPr>
        <w:t xml:space="preserve"> </w:t>
      </w:r>
      <w:r>
        <w:t>as</w:t>
      </w:r>
      <w:r>
        <w:rPr>
          <w:spacing w:val="-2"/>
        </w:rPr>
        <w:t xml:space="preserve"> </w:t>
      </w:r>
      <w:r>
        <w:t>agent,</w:t>
      </w:r>
      <w:r>
        <w:rPr>
          <w:spacing w:val="-1"/>
        </w:rPr>
        <w:t xml:space="preserve"> </w:t>
      </w:r>
      <w:r>
        <w:t>after</w:t>
      </w:r>
      <w:r>
        <w:rPr>
          <w:spacing w:val="-2"/>
        </w:rPr>
        <w:t xml:space="preserve"> </w:t>
      </w:r>
      <w:r>
        <w:t>22:00:00</w:t>
      </w:r>
      <w:r>
        <w:rPr>
          <w:spacing w:val="-2"/>
        </w:rPr>
        <w:t xml:space="preserve"> </w:t>
      </w:r>
      <w:r>
        <w:t>UTC</w:t>
      </w:r>
      <w:r>
        <w:rPr>
          <w:spacing w:val="-2"/>
        </w:rPr>
        <w:t xml:space="preserve"> </w:t>
      </w:r>
      <w:r>
        <w:t>time</w:t>
      </w:r>
      <w:r>
        <w:rPr>
          <w:spacing w:val="-2"/>
        </w:rPr>
        <w:t xml:space="preserve"> </w:t>
      </w:r>
      <w:r>
        <w:t>on</w:t>
      </w:r>
      <w:r>
        <w:rPr>
          <w:spacing w:val="-2"/>
        </w:rPr>
        <w:t xml:space="preserve"> </w:t>
      </w:r>
      <w:r>
        <w:t>a</w:t>
      </w:r>
      <w:r>
        <w:rPr>
          <w:spacing w:val="-1"/>
        </w:rPr>
        <w:t xml:space="preserve"> </w:t>
      </w:r>
      <w:r>
        <w:t>Business</w:t>
      </w:r>
      <w:r>
        <w:rPr>
          <w:spacing w:val="-3"/>
        </w:rPr>
        <w:t xml:space="preserve"> </w:t>
      </w:r>
      <w:r>
        <w:t>Day,</w:t>
      </w:r>
      <w:r>
        <w:rPr>
          <w:spacing w:val="-2"/>
        </w:rPr>
        <w:t xml:space="preserve"> </w:t>
      </w:r>
      <w:r>
        <w:t>such</w:t>
      </w:r>
      <w:r>
        <w:rPr>
          <w:spacing w:val="-3"/>
        </w:rPr>
        <w:t xml:space="preserve"> </w:t>
      </w:r>
      <w:r>
        <w:t>Revocation</w:t>
      </w:r>
      <w:r>
        <w:rPr>
          <w:spacing w:val="-2"/>
        </w:rPr>
        <w:t xml:space="preserve"> </w:t>
      </w:r>
      <w:r>
        <w:t>Notice</w:t>
      </w:r>
      <w:r>
        <w:rPr>
          <w:spacing w:val="-3"/>
        </w:rPr>
        <w:t xml:space="preserve"> </w:t>
      </w:r>
      <w:r>
        <w:t>will</w:t>
      </w:r>
      <w:r>
        <w:rPr>
          <w:spacing w:val="-1"/>
        </w:rPr>
        <w:t xml:space="preserve"> </w:t>
      </w:r>
      <w:r>
        <w:t>be deemed delivered to FIA Tech, as agent, on the first following day that is a Business Day (the day on which the Re</w:t>
      </w:r>
      <w:r>
        <w:t>vocation Notice is</w:t>
      </w:r>
      <w:r>
        <w:rPr>
          <w:spacing w:val="-1"/>
        </w:rPr>
        <w:t xml:space="preserve"> </w:t>
      </w:r>
      <w:r>
        <w:t xml:space="preserve">deemed effective being the </w:t>
      </w:r>
      <w:r>
        <w:rPr>
          <w:b/>
        </w:rPr>
        <w:t>Revocation</w:t>
      </w:r>
      <w:r>
        <w:rPr>
          <w:b/>
          <w:spacing w:val="-1"/>
        </w:rPr>
        <w:t xml:space="preserve"> </w:t>
      </w:r>
      <w:r>
        <w:rPr>
          <w:b/>
        </w:rPr>
        <w:t>Date</w:t>
      </w:r>
      <w:r>
        <w:t>). Where an Adopting Party has revoked this Protocol in accordance with the terms of this Protocol, it shall also be deemed to have revoked any Protocol Supplement that it has</w:t>
      </w:r>
      <w:r>
        <w:rPr>
          <w:spacing w:val="24"/>
        </w:rPr>
        <w:t xml:space="preserve"> </w:t>
      </w:r>
      <w:r>
        <w:t xml:space="preserve">previously adopted </w:t>
      </w:r>
      <w:r>
        <w:t>as of</w:t>
      </w:r>
      <w:r>
        <w:rPr>
          <w:spacing w:val="40"/>
        </w:rPr>
        <w:t xml:space="preserve"> </w:t>
      </w:r>
      <w:r>
        <w:t>the Revocation Date.</w:t>
      </w:r>
    </w:p>
    <w:p w14:paraId="55375906" w14:textId="77777777" w:rsidR="00A541EB" w:rsidRDefault="00A541EB">
      <w:pPr>
        <w:pStyle w:val="BodyText"/>
        <w:spacing w:before="2"/>
        <w:rPr>
          <w:sz w:val="20"/>
        </w:rPr>
      </w:pPr>
    </w:p>
    <w:p w14:paraId="55375907" w14:textId="77777777" w:rsidR="00A541EB" w:rsidRDefault="00491437">
      <w:pPr>
        <w:pStyle w:val="BodyText"/>
        <w:spacing w:before="1" w:line="247" w:lineRule="auto"/>
        <w:ind w:left="1654" w:right="271"/>
        <w:jc w:val="both"/>
      </w:pPr>
      <w:r>
        <w:t>Without prejudice to any New Agreement deemed entered into pursuant to the provisions of this Protocol and each relevant Protocol Supplement on or prior to the Revocation Date which will continue</w:t>
      </w:r>
      <w:r>
        <w:rPr>
          <w:spacing w:val="-4"/>
        </w:rPr>
        <w:t xml:space="preserve"> </w:t>
      </w:r>
      <w:r>
        <w:t>in</w:t>
      </w:r>
      <w:r>
        <w:rPr>
          <w:spacing w:val="-3"/>
        </w:rPr>
        <w:t xml:space="preserve"> </w:t>
      </w:r>
      <w:r>
        <w:t>full</w:t>
      </w:r>
      <w:r>
        <w:rPr>
          <w:spacing w:val="-4"/>
        </w:rPr>
        <w:t xml:space="preserve"> </w:t>
      </w:r>
      <w:r>
        <w:t>force</w:t>
      </w:r>
      <w:r>
        <w:rPr>
          <w:spacing w:val="-4"/>
        </w:rPr>
        <w:t xml:space="preserve"> </w:t>
      </w:r>
      <w:r>
        <w:t>and</w:t>
      </w:r>
      <w:r>
        <w:rPr>
          <w:spacing w:val="-3"/>
        </w:rPr>
        <w:t xml:space="preserve"> </w:t>
      </w:r>
      <w:r>
        <w:t>effect,</w:t>
      </w:r>
      <w:r>
        <w:rPr>
          <w:spacing w:val="-1"/>
        </w:rPr>
        <w:t xml:space="preserve"> </w:t>
      </w:r>
      <w:r>
        <w:t>upon</w:t>
      </w:r>
      <w:r>
        <w:rPr>
          <w:spacing w:val="-3"/>
        </w:rPr>
        <w:t xml:space="preserve"> </w:t>
      </w:r>
      <w:r>
        <w:t>the</w:t>
      </w:r>
      <w:r>
        <w:rPr>
          <w:spacing w:val="-4"/>
        </w:rPr>
        <w:t xml:space="preserve"> </w:t>
      </w:r>
      <w:r>
        <w:t>occurrence</w:t>
      </w:r>
      <w:r>
        <w:rPr>
          <w:spacing w:val="-2"/>
        </w:rPr>
        <w:t xml:space="preserve"> </w:t>
      </w:r>
      <w:r>
        <w:t>of</w:t>
      </w:r>
      <w:r>
        <w:rPr>
          <w:spacing w:val="-3"/>
        </w:rPr>
        <w:t xml:space="preserve"> </w:t>
      </w:r>
      <w:r>
        <w:t>the</w:t>
      </w:r>
      <w:r>
        <w:rPr>
          <w:spacing w:val="-4"/>
        </w:rPr>
        <w:t xml:space="preserve"> </w:t>
      </w:r>
      <w:r>
        <w:t>Revocat</w:t>
      </w:r>
      <w:r>
        <w:t>ion</w:t>
      </w:r>
      <w:r>
        <w:rPr>
          <w:spacing w:val="-3"/>
        </w:rPr>
        <w:t xml:space="preserve"> </w:t>
      </w:r>
      <w:r>
        <w:t>Date</w:t>
      </w:r>
      <w:r>
        <w:rPr>
          <w:spacing w:val="-1"/>
        </w:rPr>
        <w:t xml:space="preserve"> </w:t>
      </w:r>
      <w:r>
        <w:t>(and</w:t>
      </w:r>
      <w:r>
        <w:rPr>
          <w:spacing w:val="-3"/>
        </w:rPr>
        <w:t xml:space="preserve"> </w:t>
      </w:r>
      <w:r>
        <w:t>irrespective</w:t>
      </w:r>
      <w:r>
        <w:rPr>
          <w:spacing w:val="-3"/>
        </w:rPr>
        <w:t xml:space="preserve"> </w:t>
      </w:r>
      <w:r>
        <w:t xml:space="preserve">of whether FIA Tech has updated the list of Adopting Parties on its website pursuant to paragraph </w:t>
      </w:r>
      <w:hyperlink w:anchor="_bookmark3" w:history="1">
        <w:r>
          <w:t>2(e)</w:t>
        </w:r>
      </w:hyperlink>
      <w:r>
        <w:t xml:space="preserve"> above or any confirmations provided in DOCS or by way of email</w:t>
      </w:r>
      <w:r>
        <w:t xml:space="preserve"> in respect of such Revocation Notice):</w:t>
      </w:r>
    </w:p>
    <w:p w14:paraId="55375908" w14:textId="77777777" w:rsidR="00A541EB" w:rsidRDefault="00A541EB">
      <w:pPr>
        <w:spacing w:line="247" w:lineRule="auto"/>
        <w:jc w:val="both"/>
        <w:sectPr w:rsidR="00A541EB">
          <w:pgSz w:w="12240" w:h="15840"/>
          <w:pgMar w:top="1520" w:right="860" w:bottom="840" w:left="920" w:header="0" w:footer="651" w:gutter="0"/>
          <w:cols w:space="720"/>
        </w:sectPr>
      </w:pPr>
    </w:p>
    <w:p w14:paraId="55375909" w14:textId="77777777" w:rsidR="00A541EB" w:rsidRDefault="00491437">
      <w:pPr>
        <w:pStyle w:val="ListParagraph"/>
        <w:numPr>
          <w:ilvl w:val="1"/>
          <w:numId w:val="7"/>
        </w:numPr>
        <w:tabs>
          <w:tab w:val="left" w:pos="2374"/>
        </w:tabs>
        <w:spacing w:before="74" w:line="247" w:lineRule="auto"/>
        <w:ind w:left="2374" w:right="273" w:hanging="720"/>
        <w:jc w:val="both"/>
      </w:pPr>
      <w:r>
        <w:lastRenderedPageBreak/>
        <w:t>no</w:t>
      </w:r>
      <w:r>
        <w:rPr>
          <w:spacing w:val="-2"/>
        </w:rPr>
        <w:t xml:space="preserve"> </w:t>
      </w:r>
      <w:r>
        <w:t>further</w:t>
      </w:r>
      <w:r>
        <w:rPr>
          <w:spacing w:val="-3"/>
        </w:rPr>
        <w:t xml:space="preserve"> </w:t>
      </w:r>
      <w:r>
        <w:t>New</w:t>
      </w:r>
      <w:r>
        <w:rPr>
          <w:spacing w:val="-3"/>
        </w:rPr>
        <w:t xml:space="preserve"> </w:t>
      </w:r>
      <w:r>
        <w:t>Agreements</w:t>
      </w:r>
      <w:r>
        <w:rPr>
          <w:spacing w:val="-3"/>
        </w:rPr>
        <w:t xml:space="preserve"> </w:t>
      </w:r>
      <w:r>
        <w:t>shall</w:t>
      </w:r>
      <w:r>
        <w:rPr>
          <w:spacing w:val="-2"/>
        </w:rPr>
        <w:t xml:space="preserve"> </w:t>
      </w:r>
      <w:r>
        <w:t>be</w:t>
      </w:r>
      <w:r>
        <w:rPr>
          <w:spacing w:val="-3"/>
        </w:rPr>
        <w:t xml:space="preserve"> </w:t>
      </w:r>
      <w:r>
        <w:t>deemed</w:t>
      </w:r>
      <w:r>
        <w:rPr>
          <w:spacing w:val="-2"/>
        </w:rPr>
        <w:t xml:space="preserve"> </w:t>
      </w:r>
      <w:proofErr w:type="gramStart"/>
      <w:r>
        <w:t>entered</w:t>
      </w:r>
      <w:r>
        <w:rPr>
          <w:spacing w:val="-2"/>
        </w:rPr>
        <w:t xml:space="preserve"> </w:t>
      </w:r>
      <w:r>
        <w:t>into</w:t>
      </w:r>
      <w:proofErr w:type="gramEnd"/>
      <w:r>
        <w:rPr>
          <w:spacing w:val="-2"/>
        </w:rPr>
        <w:t xml:space="preserve"> </w:t>
      </w:r>
      <w:r>
        <w:t>pursuant</w:t>
      </w:r>
      <w:r>
        <w:rPr>
          <w:spacing w:val="-3"/>
        </w:rPr>
        <w:t xml:space="preserve"> </w:t>
      </w:r>
      <w:r>
        <w:t>to</w:t>
      </w:r>
      <w:r>
        <w:rPr>
          <w:spacing w:val="-3"/>
        </w:rPr>
        <w:t xml:space="preserve"> </w:t>
      </w:r>
      <w:r>
        <w:t>(A)</w:t>
      </w:r>
      <w:r>
        <w:rPr>
          <w:spacing w:val="-3"/>
        </w:rPr>
        <w:t xml:space="preserve"> </w:t>
      </w:r>
      <w:r>
        <w:t>in</w:t>
      </w:r>
      <w:r>
        <w:rPr>
          <w:spacing w:val="-2"/>
        </w:rPr>
        <w:t xml:space="preserve"> </w:t>
      </w:r>
      <w:r>
        <w:t>the</w:t>
      </w:r>
      <w:r>
        <w:rPr>
          <w:spacing w:val="-3"/>
        </w:rPr>
        <w:t xml:space="preserve"> </w:t>
      </w:r>
      <w:r>
        <w:t>case</w:t>
      </w:r>
      <w:r>
        <w:rPr>
          <w:spacing w:val="-3"/>
        </w:rPr>
        <w:t xml:space="preserve"> </w:t>
      </w:r>
      <w:r>
        <w:t>of</w:t>
      </w:r>
      <w:r>
        <w:rPr>
          <w:spacing w:val="-1"/>
        </w:rPr>
        <w:t xml:space="preserve"> </w:t>
      </w:r>
      <w:r>
        <w:t>a revocation of this Protocol, this Protocol and (B) in the case of a Protocol Supplement, such Protocol Supplement;</w:t>
      </w:r>
      <w:r>
        <w:t xml:space="preserve"> and</w:t>
      </w:r>
    </w:p>
    <w:p w14:paraId="5537590A" w14:textId="77777777" w:rsidR="00A541EB" w:rsidRDefault="00A541EB">
      <w:pPr>
        <w:pStyle w:val="BodyText"/>
        <w:spacing w:before="9"/>
        <w:rPr>
          <w:sz w:val="20"/>
        </w:rPr>
      </w:pPr>
    </w:p>
    <w:p w14:paraId="5537590B" w14:textId="77777777" w:rsidR="00A541EB" w:rsidRDefault="00491437">
      <w:pPr>
        <w:pStyle w:val="BodyText"/>
        <w:spacing w:line="247" w:lineRule="auto"/>
        <w:ind w:left="2374" w:right="275" w:hanging="720"/>
        <w:jc w:val="both"/>
      </w:pPr>
      <w:r>
        <w:t>(ii)</w:t>
      </w:r>
      <w:r>
        <w:rPr>
          <w:spacing w:val="80"/>
          <w:w w:val="150"/>
        </w:rPr>
        <w:t xml:space="preserve">  </w:t>
      </w:r>
      <w:r>
        <w:t>no further Original Agreements shall be deemed terminated pursuant to this Protocol or the relevant Protocol Supplement, as applicable,</w:t>
      </w:r>
    </w:p>
    <w:p w14:paraId="5537590C" w14:textId="77777777" w:rsidR="00A541EB" w:rsidRDefault="00A541EB">
      <w:pPr>
        <w:pStyle w:val="BodyText"/>
        <w:spacing w:before="8"/>
        <w:rPr>
          <w:sz w:val="20"/>
        </w:rPr>
      </w:pPr>
    </w:p>
    <w:p w14:paraId="5537590D" w14:textId="77777777" w:rsidR="00A541EB" w:rsidRDefault="00491437">
      <w:pPr>
        <w:pStyle w:val="BodyText"/>
        <w:spacing w:before="1" w:line="247" w:lineRule="auto"/>
        <w:ind w:left="1654" w:right="271"/>
        <w:jc w:val="both"/>
      </w:pPr>
      <w:r>
        <w:t>to which the relevant Adopting Party is a</w:t>
      </w:r>
      <w:r>
        <w:rPr>
          <w:spacing w:val="-1"/>
        </w:rPr>
        <w:t xml:space="preserve"> </w:t>
      </w:r>
      <w:r>
        <w:t>party, including in respect of any Original Agreements which are currently the subject of a Transition Notice but for which the Cut-Off Time has not</w:t>
      </w:r>
      <w:r>
        <w:rPr>
          <w:spacing w:val="40"/>
        </w:rPr>
        <w:t xml:space="preserve"> </w:t>
      </w:r>
      <w:r>
        <w:t>yet occurred.</w:t>
      </w:r>
    </w:p>
    <w:p w14:paraId="5537590E" w14:textId="77777777" w:rsidR="00A541EB" w:rsidRDefault="00A541EB">
      <w:pPr>
        <w:pStyle w:val="BodyText"/>
        <w:spacing w:before="8"/>
        <w:rPr>
          <w:sz w:val="20"/>
        </w:rPr>
      </w:pPr>
    </w:p>
    <w:p w14:paraId="5537590F" w14:textId="77777777" w:rsidR="00A541EB" w:rsidRDefault="00491437">
      <w:pPr>
        <w:pStyle w:val="BodyText"/>
        <w:spacing w:line="247" w:lineRule="auto"/>
        <w:ind w:left="1654" w:right="271"/>
        <w:jc w:val="both"/>
      </w:pPr>
      <w:r>
        <w:t>In revoking its adoption of a Protocol Supplement or this Protocol, an Adopting Party may no</w:t>
      </w:r>
      <w:r>
        <w:t xml:space="preserve">t specify additional provisions, </w:t>
      </w:r>
      <w:proofErr w:type="gramStart"/>
      <w:r>
        <w:t>conditions</w:t>
      </w:r>
      <w:proofErr w:type="gramEnd"/>
      <w:r>
        <w:t xml:space="preserve"> or limitations in its Revocation Notice. Any purported revocation that FIA Tech, as agent, determines in good faith is not in compliance with this paragraph </w:t>
      </w:r>
      <w:hyperlink w:anchor="_bookmark5" w:history="1">
        <w:r>
          <w:t>2(h)</w:t>
        </w:r>
      </w:hyperlink>
      <w:r>
        <w:t xml:space="preserve"> will be void and FIA Tech shall use all reasonable efforts to notify the relevant party</w:t>
      </w:r>
      <w:r>
        <w:rPr>
          <w:spacing w:val="-1"/>
        </w:rPr>
        <w:t xml:space="preserve"> </w:t>
      </w:r>
      <w:r>
        <w:t>as</w:t>
      </w:r>
      <w:r>
        <w:rPr>
          <w:spacing w:val="-1"/>
        </w:rPr>
        <w:t xml:space="preserve"> </w:t>
      </w:r>
      <w:r>
        <w:t>soon</w:t>
      </w:r>
      <w:r>
        <w:rPr>
          <w:spacing w:val="-1"/>
        </w:rPr>
        <w:t xml:space="preserve"> </w:t>
      </w:r>
      <w:r>
        <w:t>as</w:t>
      </w:r>
      <w:r>
        <w:rPr>
          <w:spacing w:val="-2"/>
        </w:rPr>
        <w:t xml:space="preserve"> </w:t>
      </w:r>
      <w:r>
        <w:t>reasonably practicable but failure</w:t>
      </w:r>
      <w:r>
        <w:rPr>
          <w:spacing w:val="-1"/>
        </w:rPr>
        <w:t xml:space="preserve"> </w:t>
      </w:r>
      <w:r>
        <w:t>by FIA</w:t>
      </w:r>
      <w:r>
        <w:rPr>
          <w:spacing w:val="-1"/>
        </w:rPr>
        <w:t xml:space="preserve"> </w:t>
      </w:r>
      <w:r>
        <w:t>Tech</w:t>
      </w:r>
      <w:r>
        <w:rPr>
          <w:spacing w:val="-1"/>
        </w:rPr>
        <w:t xml:space="preserve"> </w:t>
      </w:r>
      <w:r>
        <w:t>to</w:t>
      </w:r>
      <w:r>
        <w:rPr>
          <w:spacing w:val="-1"/>
        </w:rPr>
        <w:t xml:space="preserve"> </w:t>
      </w:r>
      <w:r>
        <w:t>so</w:t>
      </w:r>
      <w:r>
        <w:rPr>
          <w:spacing w:val="-1"/>
        </w:rPr>
        <w:t xml:space="preserve"> </w:t>
      </w:r>
      <w:r>
        <w:t>notify</w:t>
      </w:r>
      <w:r>
        <w:rPr>
          <w:spacing w:val="-1"/>
        </w:rPr>
        <w:t xml:space="preserve"> </w:t>
      </w:r>
      <w:r>
        <w:t>will</w:t>
      </w:r>
      <w:r>
        <w:rPr>
          <w:spacing w:val="-3"/>
        </w:rPr>
        <w:t xml:space="preserve"> </w:t>
      </w:r>
      <w:r>
        <w:t>not</w:t>
      </w:r>
      <w:r>
        <w:rPr>
          <w:spacing w:val="-1"/>
        </w:rPr>
        <w:t xml:space="preserve"> </w:t>
      </w:r>
      <w:r>
        <w:t>result</w:t>
      </w:r>
      <w:r>
        <w:rPr>
          <w:spacing w:val="-1"/>
        </w:rPr>
        <w:t xml:space="preserve"> </w:t>
      </w:r>
      <w:r>
        <w:t>in</w:t>
      </w:r>
      <w:r>
        <w:rPr>
          <w:spacing w:val="-1"/>
        </w:rPr>
        <w:t xml:space="preserve"> </w:t>
      </w:r>
      <w:r>
        <w:t>any such purported revocation being deemed valid.</w:t>
      </w:r>
    </w:p>
    <w:p w14:paraId="55375910" w14:textId="77777777" w:rsidR="00A541EB" w:rsidRDefault="00A541EB">
      <w:pPr>
        <w:pStyle w:val="BodyText"/>
        <w:spacing w:before="6"/>
        <w:rPr>
          <w:sz w:val="20"/>
        </w:rPr>
      </w:pPr>
    </w:p>
    <w:p w14:paraId="55375911" w14:textId="77777777" w:rsidR="00A541EB" w:rsidRDefault="00491437">
      <w:pPr>
        <w:pStyle w:val="ListParagraph"/>
        <w:numPr>
          <w:ilvl w:val="0"/>
          <w:numId w:val="6"/>
        </w:numPr>
        <w:tabs>
          <w:tab w:val="left" w:pos="1652"/>
          <w:tab w:val="left" w:pos="1654"/>
        </w:tabs>
        <w:spacing w:line="247" w:lineRule="auto"/>
        <w:ind w:right="272"/>
        <w:jc w:val="both"/>
      </w:pPr>
      <w:r>
        <w:t xml:space="preserve">Acceptance by FIA Tech of a subsequent or revised Adoption Letter in respect of this Protocol or a Protocol Supplement from an Adopting Party will not affect any New Agreements deemed </w:t>
      </w:r>
      <w:proofErr w:type="gramStart"/>
      <w:r>
        <w:t>entered into</w:t>
      </w:r>
      <w:proofErr w:type="gramEnd"/>
      <w:r>
        <w:t xml:space="preserve"> pursuant to the provisions of this Protocol and such Protoc</w:t>
      </w:r>
      <w:r>
        <w:t>ol Supplement.</w:t>
      </w:r>
    </w:p>
    <w:p w14:paraId="55375912" w14:textId="77777777" w:rsidR="00A541EB" w:rsidRDefault="00A541EB">
      <w:pPr>
        <w:pStyle w:val="BodyText"/>
        <w:spacing w:before="9"/>
        <w:rPr>
          <w:sz w:val="20"/>
        </w:rPr>
      </w:pPr>
    </w:p>
    <w:p w14:paraId="55375913" w14:textId="77777777" w:rsidR="00A541EB" w:rsidRDefault="00491437">
      <w:pPr>
        <w:pStyle w:val="ListParagraph"/>
        <w:numPr>
          <w:ilvl w:val="0"/>
          <w:numId w:val="7"/>
        </w:numPr>
        <w:tabs>
          <w:tab w:val="left" w:pos="933"/>
        </w:tabs>
        <w:ind w:left="933" w:hanging="719"/>
        <w:rPr>
          <w:b/>
        </w:rPr>
      </w:pPr>
      <w:bookmarkStart w:id="6" w:name="_bookmark6"/>
      <w:bookmarkEnd w:id="6"/>
      <w:r>
        <w:rPr>
          <w:b/>
          <w:spacing w:val="-2"/>
        </w:rPr>
        <w:t>REPRESENTATIONS</w:t>
      </w:r>
    </w:p>
    <w:p w14:paraId="55375914" w14:textId="77777777" w:rsidR="00A541EB" w:rsidRDefault="00A541EB">
      <w:pPr>
        <w:pStyle w:val="BodyText"/>
        <w:spacing w:before="6"/>
        <w:rPr>
          <w:b/>
          <w:sz w:val="21"/>
        </w:rPr>
      </w:pPr>
    </w:p>
    <w:p w14:paraId="55375915" w14:textId="77777777" w:rsidR="00A541EB" w:rsidRDefault="00491437">
      <w:pPr>
        <w:pStyle w:val="Heading2"/>
        <w:numPr>
          <w:ilvl w:val="1"/>
          <w:numId w:val="7"/>
        </w:numPr>
        <w:tabs>
          <w:tab w:val="left" w:pos="1654"/>
        </w:tabs>
        <w:ind w:hanging="720"/>
      </w:pPr>
      <w:r>
        <w:t>Representations</w:t>
      </w:r>
      <w:r>
        <w:rPr>
          <w:spacing w:val="-7"/>
        </w:rPr>
        <w:t xml:space="preserve"> </w:t>
      </w:r>
      <w:r>
        <w:t>by</w:t>
      </w:r>
      <w:r>
        <w:rPr>
          <w:spacing w:val="-7"/>
        </w:rPr>
        <w:t xml:space="preserve"> </w:t>
      </w:r>
      <w:r>
        <w:t>a</w:t>
      </w:r>
      <w:r>
        <w:rPr>
          <w:spacing w:val="-6"/>
        </w:rPr>
        <w:t xml:space="preserve"> </w:t>
      </w:r>
      <w:r>
        <w:rPr>
          <w:spacing w:val="-2"/>
        </w:rPr>
        <w:t>Principal</w:t>
      </w:r>
    </w:p>
    <w:p w14:paraId="55375916" w14:textId="77777777" w:rsidR="00A541EB" w:rsidRDefault="00A541EB">
      <w:pPr>
        <w:pStyle w:val="BodyText"/>
        <w:spacing w:before="6"/>
        <w:rPr>
          <w:b/>
          <w:i/>
          <w:sz w:val="21"/>
        </w:rPr>
      </w:pPr>
    </w:p>
    <w:p w14:paraId="55375917" w14:textId="77777777" w:rsidR="00A541EB" w:rsidRDefault="00491437">
      <w:pPr>
        <w:pStyle w:val="BodyText"/>
        <w:spacing w:line="247" w:lineRule="auto"/>
        <w:ind w:left="1654" w:right="269"/>
        <w:jc w:val="both"/>
      </w:pPr>
      <w:r>
        <w:t>In the case of an Adopting</w:t>
      </w:r>
      <w:r>
        <w:rPr>
          <w:spacing w:val="-1"/>
        </w:rPr>
        <w:t xml:space="preserve"> </w:t>
      </w:r>
      <w:r>
        <w:t>Party who is a Principal, such Principal represents (in addition to</w:t>
      </w:r>
      <w:r>
        <w:rPr>
          <w:spacing w:val="-1"/>
        </w:rPr>
        <w:t xml:space="preserve"> </w:t>
      </w:r>
      <w:r>
        <w:t>any representations specified in the applicable Protocol Supplement, if any) to: (i) each Adopti</w:t>
      </w:r>
      <w:r>
        <w:t>ng Party which is a party under an Original Agreement entered into with such Principal; and (ii) each Adopting Party which is a party to a New Agreement deemed entered into with such Principal that, as of: (A) the day on which such Principal adopts this Pr</w:t>
      </w:r>
      <w:r>
        <w:t xml:space="preserve">otocol and/or adopts a Protocol Supplement in accordance with paragraph </w:t>
      </w:r>
      <w:hyperlink w:anchor="_bookmark0" w:history="1">
        <w:r>
          <w:t>2</w:t>
        </w:r>
      </w:hyperlink>
      <w:r>
        <w:t xml:space="preserve"> of this Protocol; and (B) in the case of (ii) only, (x) if such Principal is an Eligible Sender, the day on which such Principal delivers a Transition Notice in accordance with paragraph </w:t>
      </w:r>
      <w:hyperlink w:anchor="_bookmark7" w:history="1">
        <w:r>
          <w:t>4</w:t>
        </w:r>
      </w:hyperlink>
      <w:r>
        <w:t xml:space="preserve"> of this Protocol and (y) the Effective Date in respect of such New Agreement that:</w:t>
      </w:r>
    </w:p>
    <w:p w14:paraId="55375918" w14:textId="77777777" w:rsidR="00A541EB" w:rsidRDefault="00A541EB">
      <w:pPr>
        <w:pStyle w:val="BodyText"/>
        <w:spacing w:before="5"/>
        <w:rPr>
          <w:sz w:val="20"/>
        </w:rPr>
      </w:pPr>
    </w:p>
    <w:p w14:paraId="55375919" w14:textId="77777777" w:rsidR="00A541EB" w:rsidRDefault="00491437">
      <w:pPr>
        <w:pStyle w:val="ListParagraph"/>
        <w:numPr>
          <w:ilvl w:val="2"/>
          <w:numId w:val="7"/>
        </w:numPr>
        <w:tabs>
          <w:tab w:val="left" w:pos="2374"/>
        </w:tabs>
        <w:spacing w:line="244" w:lineRule="auto"/>
        <w:ind w:right="278"/>
        <w:jc w:val="both"/>
      </w:pPr>
      <w:r>
        <w:t>it is, if relevant, duly organized and validly existing under the laws of the jurisdiction of its organization or incorporation and, if rele</w:t>
      </w:r>
      <w:r>
        <w:t xml:space="preserve">vant under such laws, in good </w:t>
      </w:r>
      <w:proofErr w:type="gramStart"/>
      <w:r>
        <w:t>standing;</w:t>
      </w:r>
      <w:proofErr w:type="gramEnd"/>
    </w:p>
    <w:p w14:paraId="5537591A" w14:textId="77777777" w:rsidR="00A541EB" w:rsidRDefault="00A541EB">
      <w:pPr>
        <w:pStyle w:val="BodyText"/>
        <w:spacing w:before="2"/>
        <w:rPr>
          <w:sz w:val="21"/>
        </w:rPr>
      </w:pPr>
    </w:p>
    <w:p w14:paraId="5537591B" w14:textId="77777777" w:rsidR="00A541EB" w:rsidRDefault="00491437">
      <w:pPr>
        <w:pStyle w:val="ListParagraph"/>
        <w:numPr>
          <w:ilvl w:val="2"/>
          <w:numId w:val="7"/>
        </w:numPr>
        <w:tabs>
          <w:tab w:val="left" w:pos="2374"/>
        </w:tabs>
        <w:spacing w:line="247" w:lineRule="auto"/>
        <w:ind w:right="270"/>
        <w:jc w:val="both"/>
      </w:pPr>
      <w:r>
        <w:t xml:space="preserve">it is duly </w:t>
      </w:r>
      <w:proofErr w:type="spellStart"/>
      <w:r>
        <w:t>authorised</w:t>
      </w:r>
      <w:proofErr w:type="spellEnd"/>
      <w:r>
        <w:t xml:space="preserve"> and has the power to execute and deliver the Adoption Letter and such Transition Notice, as applicable, and to perform its obligations under (a) the Adoption Letter and, if applicable, such Tra</w:t>
      </w:r>
      <w:r>
        <w:t xml:space="preserve">nsition Notice, in each case, in connection with the provisions of this Protocol and such Protocol Supplement and (b) such New Agreement and has taken all necessary action to authorize such execution, delivery and </w:t>
      </w:r>
      <w:r>
        <w:rPr>
          <w:spacing w:val="-2"/>
        </w:rPr>
        <w:t>performance;</w:t>
      </w:r>
    </w:p>
    <w:p w14:paraId="5537591C" w14:textId="77777777" w:rsidR="00A541EB" w:rsidRDefault="00A541EB">
      <w:pPr>
        <w:pStyle w:val="BodyText"/>
        <w:spacing w:before="6"/>
        <w:rPr>
          <w:sz w:val="20"/>
        </w:rPr>
      </w:pPr>
    </w:p>
    <w:p w14:paraId="5537591D" w14:textId="77777777" w:rsidR="00A541EB" w:rsidRDefault="00491437">
      <w:pPr>
        <w:pStyle w:val="ListParagraph"/>
        <w:numPr>
          <w:ilvl w:val="2"/>
          <w:numId w:val="7"/>
        </w:numPr>
        <w:tabs>
          <w:tab w:val="left" w:pos="2374"/>
        </w:tabs>
        <w:spacing w:before="1" w:line="247" w:lineRule="auto"/>
        <w:ind w:right="278"/>
        <w:jc w:val="both"/>
      </w:pPr>
      <w:r>
        <w:t>such execution, delivery and</w:t>
      </w:r>
      <w:r>
        <w:t xml:space="preserve"> performance do not violate or conflict with any law applicable</w:t>
      </w:r>
      <w:r>
        <w:rPr>
          <w:spacing w:val="-2"/>
        </w:rPr>
        <w:t xml:space="preserve"> </w:t>
      </w:r>
      <w:r>
        <w:t>to</w:t>
      </w:r>
      <w:r>
        <w:rPr>
          <w:spacing w:val="-2"/>
        </w:rPr>
        <w:t xml:space="preserve"> </w:t>
      </w:r>
      <w:r>
        <w:t>it,</w:t>
      </w:r>
      <w:r>
        <w:rPr>
          <w:spacing w:val="-2"/>
        </w:rPr>
        <w:t xml:space="preserve"> </w:t>
      </w:r>
      <w:r>
        <w:t>any</w:t>
      </w:r>
      <w:r>
        <w:rPr>
          <w:spacing w:val="-2"/>
        </w:rPr>
        <w:t xml:space="preserve"> </w:t>
      </w:r>
      <w:r>
        <w:t>provision</w:t>
      </w:r>
      <w:r>
        <w:rPr>
          <w:spacing w:val="-1"/>
        </w:rPr>
        <w:t xml:space="preserve"> </w:t>
      </w:r>
      <w:r>
        <w:t>of</w:t>
      </w:r>
      <w:r>
        <w:rPr>
          <w:spacing w:val="-2"/>
        </w:rPr>
        <w:t xml:space="preserve"> </w:t>
      </w:r>
      <w:r>
        <w:t>its</w:t>
      </w:r>
      <w:r>
        <w:rPr>
          <w:spacing w:val="-2"/>
        </w:rPr>
        <w:t xml:space="preserve"> </w:t>
      </w:r>
      <w:r>
        <w:t>constitutional</w:t>
      </w:r>
      <w:r>
        <w:rPr>
          <w:spacing w:val="-2"/>
        </w:rPr>
        <w:t xml:space="preserve"> </w:t>
      </w:r>
      <w:r>
        <w:t>documents,</w:t>
      </w:r>
      <w:r>
        <w:rPr>
          <w:spacing w:val="-2"/>
        </w:rPr>
        <w:t xml:space="preserve"> </w:t>
      </w:r>
      <w:r>
        <w:t>any</w:t>
      </w:r>
      <w:r>
        <w:rPr>
          <w:spacing w:val="-1"/>
        </w:rPr>
        <w:t xml:space="preserve"> </w:t>
      </w:r>
      <w:r>
        <w:t>order</w:t>
      </w:r>
      <w:r>
        <w:rPr>
          <w:spacing w:val="-2"/>
        </w:rPr>
        <w:t xml:space="preserve"> </w:t>
      </w:r>
      <w:r>
        <w:t>or</w:t>
      </w:r>
      <w:r>
        <w:rPr>
          <w:spacing w:val="-2"/>
        </w:rPr>
        <w:t xml:space="preserve"> </w:t>
      </w:r>
      <w:r>
        <w:t>judgement</w:t>
      </w:r>
      <w:r>
        <w:rPr>
          <w:spacing w:val="-2"/>
        </w:rPr>
        <w:t xml:space="preserve"> </w:t>
      </w:r>
      <w:r>
        <w:t xml:space="preserve">of any court or other agency applicable to it or any contractual restriction binding on </w:t>
      </w:r>
      <w:proofErr w:type="gramStart"/>
      <w:r>
        <w:t>it;</w:t>
      </w:r>
      <w:proofErr w:type="gramEnd"/>
    </w:p>
    <w:p w14:paraId="5537591E" w14:textId="77777777" w:rsidR="00A541EB" w:rsidRDefault="00A541EB">
      <w:pPr>
        <w:spacing w:line="247" w:lineRule="auto"/>
        <w:jc w:val="both"/>
        <w:sectPr w:rsidR="00A541EB">
          <w:pgSz w:w="12240" w:h="15840"/>
          <w:pgMar w:top="1520" w:right="860" w:bottom="840" w:left="920" w:header="0" w:footer="651" w:gutter="0"/>
          <w:cols w:space="720"/>
        </w:sectPr>
      </w:pPr>
    </w:p>
    <w:p w14:paraId="5537591F" w14:textId="77777777" w:rsidR="00A541EB" w:rsidRDefault="00491437">
      <w:pPr>
        <w:pStyle w:val="ListParagraph"/>
        <w:numPr>
          <w:ilvl w:val="2"/>
          <w:numId w:val="7"/>
        </w:numPr>
        <w:tabs>
          <w:tab w:val="left" w:pos="2374"/>
        </w:tabs>
        <w:spacing w:before="74" w:line="247" w:lineRule="auto"/>
        <w:ind w:right="271"/>
        <w:jc w:val="both"/>
      </w:pPr>
      <w:r>
        <w:lastRenderedPageBreak/>
        <w:t xml:space="preserve">the person signing the Adoption Letter and such Transition Notice, as applicable, on its behalf is duly </w:t>
      </w:r>
      <w:proofErr w:type="spellStart"/>
      <w:r>
        <w:t>authorised</w:t>
      </w:r>
      <w:proofErr w:type="spellEnd"/>
      <w:r>
        <w:t xml:space="preserve"> to do so on its </w:t>
      </w:r>
      <w:proofErr w:type="gramStart"/>
      <w:r>
        <w:t>behalf;</w:t>
      </w:r>
      <w:proofErr w:type="gramEnd"/>
    </w:p>
    <w:p w14:paraId="55375920" w14:textId="77777777" w:rsidR="00A541EB" w:rsidRDefault="00A541EB">
      <w:pPr>
        <w:pStyle w:val="BodyText"/>
        <w:spacing w:before="9"/>
        <w:rPr>
          <w:sz w:val="20"/>
        </w:rPr>
      </w:pPr>
    </w:p>
    <w:p w14:paraId="55375921" w14:textId="77777777" w:rsidR="00A541EB" w:rsidRDefault="00491437">
      <w:pPr>
        <w:pStyle w:val="ListParagraph"/>
        <w:numPr>
          <w:ilvl w:val="2"/>
          <w:numId w:val="7"/>
        </w:numPr>
        <w:tabs>
          <w:tab w:val="left" w:pos="2374"/>
        </w:tabs>
        <w:spacing w:line="247" w:lineRule="auto"/>
        <w:ind w:right="270"/>
        <w:jc w:val="both"/>
      </w:pPr>
      <w:r>
        <w:t>all governmental, regulatory and other consents that are required to have been obtained by it with respect to the Ad</w:t>
      </w:r>
      <w:r>
        <w:t>option Letter, this Protocol, such Protocol Supplement, such New Agreement and such Transition Notice, as applicable, have been obtained and are in</w:t>
      </w:r>
      <w:r>
        <w:rPr>
          <w:spacing w:val="-1"/>
        </w:rPr>
        <w:t xml:space="preserve"> </w:t>
      </w:r>
      <w:r>
        <w:t>full</w:t>
      </w:r>
      <w:r>
        <w:rPr>
          <w:spacing w:val="-2"/>
        </w:rPr>
        <w:t xml:space="preserve"> </w:t>
      </w:r>
      <w:r>
        <w:t>force</w:t>
      </w:r>
      <w:r>
        <w:rPr>
          <w:spacing w:val="-2"/>
        </w:rPr>
        <w:t xml:space="preserve"> </w:t>
      </w:r>
      <w:r>
        <w:t>and</w:t>
      </w:r>
      <w:r>
        <w:rPr>
          <w:spacing w:val="-1"/>
        </w:rPr>
        <w:t xml:space="preserve"> </w:t>
      </w:r>
      <w:r>
        <w:t>effect</w:t>
      </w:r>
      <w:r>
        <w:rPr>
          <w:spacing w:val="-2"/>
        </w:rPr>
        <w:t xml:space="preserve"> </w:t>
      </w:r>
      <w:r>
        <w:t>and</w:t>
      </w:r>
      <w:r>
        <w:rPr>
          <w:spacing w:val="-1"/>
        </w:rPr>
        <w:t xml:space="preserve"> </w:t>
      </w:r>
      <w:r>
        <w:t>all</w:t>
      </w:r>
      <w:r>
        <w:rPr>
          <w:spacing w:val="-2"/>
        </w:rPr>
        <w:t xml:space="preserve"> </w:t>
      </w:r>
      <w:r>
        <w:t>conditions</w:t>
      </w:r>
      <w:r>
        <w:rPr>
          <w:spacing w:val="-2"/>
        </w:rPr>
        <w:t xml:space="preserve"> </w:t>
      </w:r>
      <w:r>
        <w:t>of</w:t>
      </w:r>
      <w:r>
        <w:rPr>
          <w:spacing w:val="-2"/>
        </w:rPr>
        <w:t xml:space="preserve"> </w:t>
      </w:r>
      <w:r>
        <w:t>any</w:t>
      </w:r>
      <w:r>
        <w:rPr>
          <w:spacing w:val="-1"/>
        </w:rPr>
        <w:t xml:space="preserve"> </w:t>
      </w:r>
      <w:r>
        <w:t>such</w:t>
      </w:r>
      <w:r>
        <w:rPr>
          <w:spacing w:val="-1"/>
        </w:rPr>
        <w:t xml:space="preserve"> </w:t>
      </w:r>
      <w:r>
        <w:t>consents</w:t>
      </w:r>
      <w:r>
        <w:rPr>
          <w:spacing w:val="-2"/>
        </w:rPr>
        <w:t xml:space="preserve"> </w:t>
      </w:r>
      <w:r>
        <w:t>have</w:t>
      </w:r>
      <w:r>
        <w:rPr>
          <w:spacing w:val="-2"/>
        </w:rPr>
        <w:t xml:space="preserve"> </w:t>
      </w:r>
      <w:r>
        <w:t>been</w:t>
      </w:r>
      <w:r>
        <w:rPr>
          <w:spacing w:val="-2"/>
        </w:rPr>
        <w:t xml:space="preserve"> </w:t>
      </w:r>
      <w:r>
        <w:t>complied</w:t>
      </w:r>
      <w:r>
        <w:rPr>
          <w:spacing w:val="-1"/>
        </w:rPr>
        <w:t xml:space="preserve"> </w:t>
      </w:r>
      <w:proofErr w:type="gramStart"/>
      <w:r>
        <w:t>with;</w:t>
      </w:r>
      <w:proofErr w:type="gramEnd"/>
    </w:p>
    <w:p w14:paraId="55375922" w14:textId="77777777" w:rsidR="00A541EB" w:rsidRDefault="00A541EB">
      <w:pPr>
        <w:pStyle w:val="BodyText"/>
        <w:spacing w:before="8"/>
        <w:rPr>
          <w:sz w:val="20"/>
        </w:rPr>
      </w:pPr>
    </w:p>
    <w:p w14:paraId="55375923" w14:textId="77777777" w:rsidR="00A541EB" w:rsidRDefault="00491437">
      <w:pPr>
        <w:pStyle w:val="ListParagraph"/>
        <w:numPr>
          <w:ilvl w:val="2"/>
          <w:numId w:val="7"/>
        </w:numPr>
        <w:tabs>
          <w:tab w:val="left" w:pos="2374"/>
        </w:tabs>
        <w:spacing w:line="247" w:lineRule="auto"/>
        <w:ind w:right="272"/>
        <w:jc w:val="both"/>
      </w:pPr>
      <w:r>
        <w:t xml:space="preserve">its obligations under: (a) the Adoption Letter and if applicable, such Transition Notice, in each case, in connection with the provisions of this Protocol and such Protocol Supplement; and (b) such New Agreement, in each case, constitute its legal, </w:t>
      </w:r>
      <w:proofErr w:type="gramStart"/>
      <w:r>
        <w:t>valid</w:t>
      </w:r>
      <w:proofErr w:type="gramEnd"/>
      <w:r>
        <w:t xml:space="preserve"> a</w:t>
      </w:r>
      <w:r>
        <w:t>nd binding obligations, enforceable in accordance with their respective terms; and</w:t>
      </w:r>
    </w:p>
    <w:p w14:paraId="55375924" w14:textId="77777777" w:rsidR="00A541EB" w:rsidRDefault="00A541EB">
      <w:pPr>
        <w:pStyle w:val="BodyText"/>
        <w:spacing w:before="8"/>
        <w:rPr>
          <w:sz w:val="20"/>
        </w:rPr>
      </w:pPr>
    </w:p>
    <w:p w14:paraId="55375925" w14:textId="77777777" w:rsidR="00A541EB" w:rsidRDefault="00491437">
      <w:pPr>
        <w:pStyle w:val="ListParagraph"/>
        <w:numPr>
          <w:ilvl w:val="2"/>
          <w:numId w:val="7"/>
        </w:numPr>
        <w:tabs>
          <w:tab w:val="left" w:pos="2374"/>
        </w:tabs>
        <w:spacing w:line="244" w:lineRule="auto"/>
        <w:ind w:right="272"/>
        <w:jc w:val="both"/>
      </w:pPr>
      <w:r>
        <w:t>in the case of a Non-Conformed Party, the text of its Adoption Letter conforms to the relevant form of Adoption Letter at Annex 1 hereto.</w:t>
      </w:r>
    </w:p>
    <w:p w14:paraId="55375926" w14:textId="77777777" w:rsidR="00A541EB" w:rsidRDefault="00A541EB">
      <w:pPr>
        <w:pStyle w:val="BodyText"/>
        <w:spacing w:before="2"/>
        <w:rPr>
          <w:sz w:val="21"/>
        </w:rPr>
      </w:pPr>
    </w:p>
    <w:p w14:paraId="55375927" w14:textId="77777777" w:rsidR="00A541EB" w:rsidRDefault="00491437">
      <w:pPr>
        <w:pStyle w:val="Heading2"/>
        <w:numPr>
          <w:ilvl w:val="1"/>
          <w:numId w:val="7"/>
        </w:numPr>
        <w:tabs>
          <w:tab w:val="left" w:pos="1654"/>
        </w:tabs>
        <w:spacing w:before="1"/>
        <w:ind w:hanging="720"/>
      </w:pPr>
      <w:r>
        <w:t>Representations</w:t>
      </w:r>
      <w:r>
        <w:rPr>
          <w:spacing w:val="-8"/>
        </w:rPr>
        <w:t xml:space="preserve"> </w:t>
      </w:r>
      <w:r>
        <w:t>by</w:t>
      </w:r>
      <w:r>
        <w:rPr>
          <w:spacing w:val="-7"/>
        </w:rPr>
        <w:t xml:space="preserve"> </w:t>
      </w:r>
      <w:r>
        <w:t>an</w:t>
      </w:r>
      <w:r>
        <w:rPr>
          <w:spacing w:val="-6"/>
        </w:rPr>
        <w:t xml:space="preserve"> </w:t>
      </w:r>
      <w:r>
        <w:rPr>
          <w:spacing w:val="-2"/>
        </w:rPr>
        <w:t>Agent</w:t>
      </w:r>
    </w:p>
    <w:p w14:paraId="55375928" w14:textId="77777777" w:rsidR="00A541EB" w:rsidRDefault="00A541EB">
      <w:pPr>
        <w:pStyle w:val="BodyText"/>
        <w:spacing w:before="5"/>
        <w:rPr>
          <w:b/>
          <w:i/>
          <w:sz w:val="21"/>
        </w:rPr>
      </w:pPr>
    </w:p>
    <w:p w14:paraId="55375929" w14:textId="77777777" w:rsidR="00A541EB" w:rsidRDefault="00491437">
      <w:pPr>
        <w:pStyle w:val="BodyText"/>
        <w:spacing w:line="247" w:lineRule="auto"/>
        <w:ind w:left="1654" w:right="269"/>
        <w:jc w:val="both"/>
      </w:pPr>
      <w:r>
        <w:t>In t</w:t>
      </w:r>
      <w:r>
        <w:t>he case of an Adopting Party who is an Agent acting on behalf of a Principal, such Agent represents (in addition to any representations specified in the applicable Protocol Supplement, if any)</w:t>
      </w:r>
      <w:r>
        <w:rPr>
          <w:spacing w:val="40"/>
        </w:rPr>
        <w:t xml:space="preserve"> </w:t>
      </w:r>
      <w:r>
        <w:t>to: (i) each Adopting Party which is party under an Original GU</w:t>
      </w:r>
      <w:r>
        <w:t>A entered into with such Principal; and (ii) each Adopting Party which is a party to a New GUA deemed entered into</w:t>
      </w:r>
      <w:r>
        <w:rPr>
          <w:spacing w:val="80"/>
        </w:rPr>
        <w:t xml:space="preserve"> </w:t>
      </w:r>
      <w:r>
        <w:t>with such Principal that, as of (A) the day on which such Agent adopts this Protocol and/or adopts a Protocol Supplement in accordance with p</w:t>
      </w:r>
      <w:r>
        <w:t xml:space="preserve">aragraph </w:t>
      </w:r>
      <w:hyperlink w:anchor="_bookmark0" w:history="1">
        <w:r>
          <w:t>2</w:t>
        </w:r>
      </w:hyperlink>
      <w:r>
        <w:t xml:space="preserve"> of this Protocol and, (B) in the case of (ii) only, (x) if such Principal is an Eligible Sender, the day on which such Agent acting on behalf of such Principal delivers a Transition </w:t>
      </w:r>
      <w:r>
        <w:t xml:space="preserve">Notice in accordance with paragraph </w:t>
      </w:r>
      <w:hyperlink w:anchor="_bookmark7" w:history="1">
        <w:r>
          <w:t>4</w:t>
        </w:r>
      </w:hyperlink>
      <w:r>
        <w:t xml:space="preserve"> of this Protocol and (y) on each Effective Date in respect of such New GUA that:</w:t>
      </w:r>
    </w:p>
    <w:p w14:paraId="5537592A" w14:textId="77777777" w:rsidR="00A541EB" w:rsidRDefault="00A541EB">
      <w:pPr>
        <w:pStyle w:val="BodyText"/>
        <w:spacing w:before="6"/>
        <w:rPr>
          <w:sz w:val="20"/>
        </w:rPr>
      </w:pPr>
    </w:p>
    <w:p w14:paraId="5537592B" w14:textId="77777777" w:rsidR="00A541EB" w:rsidRDefault="00491437">
      <w:pPr>
        <w:pStyle w:val="ListParagraph"/>
        <w:numPr>
          <w:ilvl w:val="2"/>
          <w:numId w:val="7"/>
        </w:numPr>
        <w:tabs>
          <w:tab w:val="left" w:pos="2374"/>
        </w:tabs>
        <w:spacing w:line="247" w:lineRule="auto"/>
        <w:ind w:right="276"/>
        <w:jc w:val="both"/>
      </w:pPr>
      <w:r>
        <w:t xml:space="preserve">each of the Agent and such Principal is, if relevant, duly organized and validly existing under the laws of the jurisdiction of its organization or incorporation and, if relevant under such laws, in good </w:t>
      </w:r>
      <w:proofErr w:type="gramStart"/>
      <w:r>
        <w:t>standing;</w:t>
      </w:r>
      <w:proofErr w:type="gramEnd"/>
    </w:p>
    <w:p w14:paraId="5537592C" w14:textId="77777777" w:rsidR="00A541EB" w:rsidRDefault="00A541EB">
      <w:pPr>
        <w:pStyle w:val="BodyText"/>
        <w:spacing w:before="8"/>
        <w:rPr>
          <w:sz w:val="20"/>
        </w:rPr>
      </w:pPr>
    </w:p>
    <w:p w14:paraId="5537592D" w14:textId="77777777" w:rsidR="00A541EB" w:rsidRDefault="00491437">
      <w:pPr>
        <w:pStyle w:val="ListParagraph"/>
        <w:numPr>
          <w:ilvl w:val="2"/>
          <w:numId w:val="7"/>
        </w:numPr>
        <w:tabs>
          <w:tab w:val="left" w:pos="2374"/>
        </w:tabs>
        <w:spacing w:line="247" w:lineRule="auto"/>
        <w:ind w:right="270"/>
        <w:jc w:val="both"/>
      </w:pPr>
      <w:proofErr w:type="gramStart"/>
      <w:r>
        <w:t>the</w:t>
      </w:r>
      <w:proofErr w:type="gramEnd"/>
      <w:r>
        <w:t xml:space="preserve"> Agent is duly </w:t>
      </w:r>
      <w:proofErr w:type="spellStart"/>
      <w:r>
        <w:t>authorised</w:t>
      </w:r>
      <w:proofErr w:type="spellEnd"/>
      <w:r>
        <w:t xml:space="preserve"> and has the </w:t>
      </w:r>
      <w:r>
        <w:t>power to execute and deliver the Adoption Letter</w:t>
      </w:r>
      <w:r>
        <w:rPr>
          <w:spacing w:val="-2"/>
        </w:rPr>
        <w:t xml:space="preserve"> </w:t>
      </w:r>
      <w:r>
        <w:t>and</w:t>
      </w:r>
      <w:r>
        <w:rPr>
          <w:spacing w:val="-2"/>
        </w:rPr>
        <w:t xml:space="preserve"> </w:t>
      </w:r>
      <w:r>
        <w:t>such</w:t>
      </w:r>
      <w:r>
        <w:rPr>
          <w:spacing w:val="-2"/>
        </w:rPr>
        <w:t xml:space="preserve"> </w:t>
      </w:r>
      <w:r>
        <w:t>Transition</w:t>
      </w:r>
      <w:r>
        <w:rPr>
          <w:spacing w:val="-3"/>
        </w:rPr>
        <w:t xml:space="preserve"> </w:t>
      </w:r>
      <w:r>
        <w:t>Notice,</w:t>
      </w:r>
      <w:r>
        <w:rPr>
          <w:spacing w:val="-2"/>
        </w:rPr>
        <w:t xml:space="preserve"> </w:t>
      </w:r>
      <w:r>
        <w:t>as</w:t>
      </w:r>
      <w:r>
        <w:rPr>
          <w:spacing w:val="-3"/>
        </w:rPr>
        <w:t xml:space="preserve"> </w:t>
      </w:r>
      <w:r>
        <w:t>applicable.</w:t>
      </w:r>
      <w:r>
        <w:rPr>
          <w:spacing w:val="-2"/>
        </w:rPr>
        <w:t xml:space="preserve"> </w:t>
      </w:r>
      <w:r>
        <w:t>Each</w:t>
      </w:r>
      <w:r>
        <w:rPr>
          <w:spacing w:val="-2"/>
        </w:rPr>
        <w:t xml:space="preserve"> </w:t>
      </w:r>
      <w:r>
        <w:t>of</w:t>
      </w:r>
      <w:r>
        <w:rPr>
          <w:spacing w:val="-2"/>
        </w:rPr>
        <w:t xml:space="preserve"> </w:t>
      </w:r>
      <w:r>
        <w:t>the</w:t>
      </w:r>
      <w:r>
        <w:rPr>
          <w:spacing w:val="-3"/>
        </w:rPr>
        <w:t xml:space="preserve"> </w:t>
      </w:r>
      <w:r>
        <w:t>Agent</w:t>
      </w:r>
      <w:r>
        <w:rPr>
          <w:spacing w:val="-3"/>
        </w:rPr>
        <w:t xml:space="preserve"> </w:t>
      </w:r>
      <w:r>
        <w:t>and</w:t>
      </w:r>
      <w:r>
        <w:rPr>
          <w:spacing w:val="-2"/>
        </w:rPr>
        <w:t xml:space="preserve"> </w:t>
      </w:r>
      <w:r>
        <w:t>such Principal</w:t>
      </w:r>
      <w:r>
        <w:rPr>
          <w:spacing w:val="-2"/>
        </w:rPr>
        <w:t xml:space="preserve"> </w:t>
      </w:r>
      <w:r>
        <w:t xml:space="preserve">is duly </w:t>
      </w:r>
      <w:proofErr w:type="spellStart"/>
      <w:r>
        <w:t>authorised</w:t>
      </w:r>
      <w:proofErr w:type="spellEnd"/>
      <w:r>
        <w:t xml:space="preserve"> and has the</w:t>
      </w:r>
      <w:r>
        <w:rPr>
          <w:spacing w:val="-1"/>
        </w:rPr>
        <w:t xml:space="preserve"> </w:t>
      </w:r>
      <w:r>
        <w:t>power to perform its respective obligations, if any, under, as applicable, the Adoption Letter and such Transition Notice in connection with the provisions of this Protocol, such Protocol Supplement and such New GUA. Each of the Agent and such Principal ha</w:t>
      </w:r>
      <w:r>
        <w:t xml:space="preserve">s taken all necessary action to authorize, as applicable, such execution, delivery and </w:t>
      </w:r>
      <w:proofErr w:type="gramStart"/>
      <w:r>
        <w:t>performance;</w:t>
      </w:r>
      <w:proofErr w:type="gramEnd"/>
    </w:p>
    <w:p w14:paraId="5537592E" w14:textId="77777777" w:rsidR="00A541EB" w:rsidRDefault="00A541EB">
      <w:pPr>
        <w:pStyle w:val="BodyText"/>
        <w:spacing w:before="5"/>
        <w:rPr>
          <w:sz w:val="20"/>
        </w:rPr>
      </w:pPr>
    </w:p>
    <w:p w14:paraId="5537592F" w14:textId="77777777" w:rsidR="00A541EB" w:rsidRDefault="00491437">
      <w:pPr>
        <w:pStyle w:val="ListParagraph"/>
        <w:numPr>
          <w:ilvl w:val="2"/>
          <w:numId w:val="7"/>
        </w:numPr>
        <w:tabs>
          <w:tab w:val="left" w:pos="2374"/>
        </w:tabs>
        <w:spacing w:line="247" w:lineRule="auto"/>
        <w:ind w:right="273"/>
        <w:jc w:val="both"/>
      </w:pPr>
      <w:r>
        <w:t>such</w:t>
      </w:r>
      <w:r>
        <w:rPr>
          <w:spacing w:val="-2"/>
        </w:rPr>
        <w:t xml:space="preserve"> </w:t>
      </w:r>
      <w:r>
        <w:t>execution,</w:t>
      </w:r>
      <w:r>
        <w:rPr>
          <w:spacing w:val="-2"/>
        </w:rPr>
        <w:t xml:space="preserve"> </w:t>
      </w:r>
      <w:r>
        <w:t>delivery</w:t>
      </w:r>
      <w:r>
        <w:rPr>
          <w:spacing w:val="-2"/>
        </w:rPr>
        <w:t xml:space="preserve"> </w:t>
      </w:r>
      <w:r>
        <w:t>and</w:t>
      </w:r>
      <w:r>
        <w:rPr>
          <w:spacing w:val="-2"/>
        </w:rPr>
        <w:t xml:space="preserve"> </w:t>
      </w:r>
      <w:r>
        <w:t>performance by</w:t>
      </w:r>
      <w:r>
        <w:rPr>
          <w:spacing w:val="-1"/>
        </w:rPr>
        <w:t xml:space="preserve"> </w:t>
      </w:r>
      <w:r>
        <w:t>such</w:t>
      </w:r>
      <w:r>
        <w:rPr>
          <w:spacing w:val="-1"/>
        </w:rPr>
        <w:t xml:space="preserve"> </w:t>
      </w:r>
      <w:r>
        <w:t>Principal</w:t>
      </w:r>
      <w:r>
        <w:rPr>
          <w:spacing w:val="-1"/>
        </w:rPr>
        <w:t xml:space="preserve"> </w:t>
      </w:r>
      <w:r>
        <w:t>and/or</w:t>
      </w:r>
      <w:r>
        <w:rPr>
          <w:spacing w:val="-3"/>
        </w:rPr>
        <w:t xml:space="preserve"> </w:t>
      </w:r>
      <w:r>
        <w:t>Agent,</w:t>
      </w:r>
      <w:r>
        <w:rPr>
          <w:spacing w:val="-2"/>
        </w:rPr>
        <w:t xml:space="preserve"> </w:t>
      </w:r>
      <w:r>
        <w:t>as</w:t>
      </w:r>
      <w:r>
        <w:rPr>
          <w:spacing w:val="-3"/>
        </w:rPr>
        <w:t xml:space="preserve"> </w:t>
      </w:r>
      <w:r>
        <w:t>applicable, do</w:t>
      </w:r>
      <w:r>
        <w:rPr>
          <w:spacing w:val="-1"/>
        </w:rPr>
        <w:t xml:space="preserve"> </w:t>
      </w:r>
      <w:r>
        <w:t>not</w:t>
      </w:r>
      <w:r>
        <w:rPr>
          <w:spacing w:val="-2"/>
        </w:rPr>
        <w:t xml:space="preserve"> </w:t>
      </w:r>
      <w:r>
        <w:t>violate</w:t>
      </w:r>
      <w:r>
        <w:rPr>
          <w:spacing w:val="-2"/>
        </w:rPr>
        <w:t xml:space="preserve"> </w:t>
      </w:r>
      <w:r>
        <w:t>or</w:t>
      </w:r>
      <w:r>
        <w:rPr>
          <w:spacing w:val="-2"/>
        </w:rPr>
        <w:t xml:space="preserve"> </w:t>
      </w:r>
      <w:r>
        <w:t>conflict</w:t>
      </w:r>
      <w:r>
        <w:rPr>
          <w:spacing w:val="-2"/>
        </w:rPr>
        <w:t xml:space="preserve"> </w:t>
      </w:r>
      <w:r>
        <w:t>with</w:t>
      </w:r>
      <w:r>
        <w:rPr>
          <w:spacing w:val="-2"/>
        </w:rPr>
        <w:t xml:space="preserve"> </w:t>
      </w:r>
      <w:r>
        <w:t>any</w:t>
      </w:r>
      <w:r>
        <w:rPr>
          <w:spacing w:val="-2"/>
        </w:rPr>
        <w:t xml:space="preserve"> </w:t>
      </w:r>
      <w:r>
        <w:t>law</w:t>
      </w:r>
      <w:r>
        <w:rPr>
          <w:spacing w:val="-3"/>
        </w:rPr>
        <w:t xml:space="preserve"> </w:t>
      </w:r>
      <w:r>
        <w:t>applicable</w:t>
      </w:r>
      <w:r>
        <w:rPr>
          <w:spacing w:val="-2"/>
        </w:rPr>
        <w:t xml:space="preserve"> </w:t>
      </w:r>
      <w:r>
        <w:t>to</w:t>
      </w:r>
      <w:r>
        <w:rPr>
          <w:spacing w:val="-2"/>
        </w:rPr>
        <w:t xml:space="preserve"> </w:t>
      </w:r>
      <w:r>
        <w:t>it,</w:t>
      </w:r>
      <w:r>
        <w:rPr>
          <w:spacing w:val="-2"/>
        </w:rPr>
        <w:t xml:space="preserve"> </w:t>
      </w:r>
      <w:r>
        <w:t>any</w:t>
      </w:r>
      <w:r>
        <w:rPr>
          <w:spacing w:val="-2"/>
        </w:rPr>
        <w:t xml:space="preserve"> </w:t>
      </w:r>
      <w:r>
        <w:t>provi</w:t>
      </w:r>
      <w:r>
        <w:t>sion</w:t>
      </w:r>
      <w:r>
        <w:rPr>
          <w:spacing w:val="-2"/>
        </w:rPr>
        <w:t xml:space="preserve"> </w:t>
      </w:r>
      <w:r>
        <w:t>of</w:t>
      </w:r>
      <w:r>
        <w:rPr>
          <w:spacing w:val="-2"/>
        </w:rPr>
        <w:t xml:space="preserve"> </w:t>
      </w:r>
      <w:r>
        <w:t>its</w:t>
      </w:r>
      <w:r>
        <w:rPr>
          <w:spacing w:val="-2"/>
        </w:rPr>
        <w:t xml:space="preserve"> </w:t>
      </w:r>
      <w:r>
        <w:t xml:space="preserve">constitutional documents, any order or judgement of any court or other agency applicable to it or any contractual restriction binding on </w:t>
      </w:r>
      <w:proofErr w:type="gramStart"/>
      <w:r>
        <w:t>it;</w:t>
      </w:r>
      <w:proofErr w:type="gramEnd"/>
    </w:p>
    <w:p w14:paraId="55375930" w14:textId="77777777" w:rsidR="00A541EB" w:rsidRDefault="00A541EB">
      <w:pPr>
        <w:pStyle w:val="BodyText"/>
        <w:spacing w:before="8"/>
        <w:rPr>
          <w:sz w:val="20"/>
        </w:rPr>
      </w:pPr>
    </w:p>
    <w:p w14:paraId="55375931" w14:textId="77777777" w:rsidR="00A541EB" w:rsidRDefault="00491437">
      <w:pPr>
        <w:pStyle w:val="ListParagraph"/>
        <w:numPr>
          <w:ilvl w:val="2"/>
          <w:numId w:val="7"/>
        </w:numPr>
        <w:tabs>
          <w:tab w:val="left" w:pos="2374"/>
        </w:tabs>
        <w:spacing w:line="247" w:lineRule="auto"/>
        <w:ind w:right="270"/>
        <w:jc w:val="both"/>
      </w:pPr>
      <w:r>
        <w:t>the person signing the Adoption Letter and such Transition Notice, as applicable, on behalf of (a) suc</w:t>
      </w:r>
      <w:r>
        <w:t xml:space="preserve">h Principal and (b) the Agent on behalf of such Principal, is duly </w:t>
      </w:r>
      <w:proofErr w:type="spellStart"/>
      <w:r>
        <w:t>authorised</w:t>
      </w:r>
      <w:proofErr w:type="spellEnd"/>
      <w:r>
        <w:t xml:space="preserve"> to do so on its </w:t>
      </w:r>
      <w:proofErr w:type="gramStart"/>
      <w:r>
        <w:t>behalf;</w:t>
      </w:r>
      <w:proofErr w:type="gramEnd"/>
    </w:p>
    <w:p w14:paraId="55375932" w14:textId="77777777" w:rsidR="00A541EB" w:rsidRDefault="00A541EB">
      <w:pPr>
        <w:spacing w:line="247" w:lineRule="auto"/>
        <w:jc w:val="both"/>
        <w:sectPr w:rsidR="00A541EB">
          <w:pgSz w:w="12240" w:h="15840"/>
          <w:pgMar w:top="1520" w:right="860" w:bottom="840" w:left="920" w:header="0" w:footer="651" w:gutter="0"/>
          <w:cols w:space="720"/>
        </w:sectPr>
      </w:pPr>
    </w:p>
    <w:p w14:paraId="55375933" w14:textId="77777777" w:rsidR="00A541EB" w:rsidRDefault="00491437">
      <w:pPr>
        <w:pStyle w:val="ListParagraph"/>
        <w:numPr>
          <w:ilvl w:val="2"/>
          <w:numId w:val="7"/>
        </w:numPr>
        <w:tabs>
          <w:tab w:val="left" w:pos="2374"/>
        </w:tabs>
        <w:spacing w:before="74" w:line="247" w:lineRule="auto"/>
        <w:ind w:right="271"/>
        <w:jc w:val="both"/>
      </w:pPr>
      <w:r>
        <w:lastRenderedPageBreak/>
        <w:t>all governmental, regulatory and other consents that are required to have been obtained by</w:t>
      </w:r>
      <w:r>
        <w:rPr>
          <w:spacing w:val="-1"/>
        </w:rPr>
        <w:t xml:space="preserve"> </w:t>
      </w:r>
      <w:r>
        <w:t>the</w:t>
      </w:r>
      <w:r>
        <w:rPr>
          <w:spacing w:val="-2"/>
        </w:rPr>
        <w:t xml:space="preserve"> </w:t>
      </w:r>
      <w:r>
        <w:t>Agent</w:t>
      </w:r>
      <w:r>
        <w:rPr>
          <w:spacing w:val="-4"/>
        </w:rPr>
        <w:t xml:space="preserve"> </w:t>
      </w:r>
      <w:r>
        <w:t>and/or</w:t>
      </w:r>
      <w:r>
        <w:rPr>
          <w:spacing w:val="-2"/>
        </w:rPr>
        <w:t xml:space="preserve"> </w:t>
      </w:r>
      <w:r>
        <w:t xml:space="preserve">the </w:t>
      </w:r>
      <w:proofErr w:type="gramStart"/>
      <w:r>
        <w:t>Principal</w:t>
      </w:r>
      <w:proofErr w:type="gramEnd"/>
      <w:r>
        <w:rPr>
          <w:spacing w:val="-2"/>
        </w:rPr>
        <w:t xml:space="preserve"> </w:t>
      </w:r>
      <w:r>
        <w:t>with</w:t>
      </w:r>
      <w:r>
        <w:rPr>
          <w:spacing w:val="-2"/>
        </w:rPr>
        <w:t xml:space="preserve"> </w:t>
      </w:r>
      <w:r>
        <w:t>respect</w:t>
      </w:r>
      <w:r>
        <w:rPr>
          <w:spacing w:val="-2"/>
        </w:rPr>
        <w:t xml:space="preserve"> </w:t>
      </w:r>
      <w:r>
        <w:t>to,</w:t>
      </w:r>
      <w:r>
        <w:rPr>
          <w:spacing w:val="-2"/>
        </w:rPr>
        <w:t xml:space="preserve"> </w:t>
      </w:r>
      <w:r>
        <w:t>a</w:t>
      </w:r>
      <w:r>
        <w:t>s</w:t>
      </w:r>
      <w:r>
        <w:rPr>
          <w:spacing w:val="-3"/>
        </w:rPr>
        <w:t xml:space="preserve"> </w:t>
      </w:r>
      <w:r>
        <w:t>applicable,</w:t>
      </w:r>
      <w:r>
        <w:rPr>
          <w:spacing w:val="-1"/>
        </w:rPr>
        <w:t xml:space="preserve"> </w:t>
      </w:r>
      <w:r>
        <w:t>the</w:t>
      </w:r>
      <w:r>
        <w:rPr>
          <w:spacing w:val="-4"/>
        </w:rPr>
        <w:t xml:space="preserve"> </w:t>
      </w:r>
      <w:r>
        <w:t>Adoption</w:t>
      </w:r>
      <w:r>
        <w:rPr>
          <w:spacing w:val="-2"/>
        </w:rPr>
        <w:t xml:space="preserve"> </w:t>
      </w:r>
      <w:r>
        <w:t>Letter,</w:t>
      </w:r>
      <w:r>
        <w:rPr>
          <w:spacing w:val="-2"/>
        </w:rPr>
        <w:t xml:space="preserve"> </w:t>
      </w:r>
      <w:r>
        <w:t>this Protocol, such Protocol Supplement, such Transition Notice and such New GUA have been obtained and are in full force and effect and all conditions of any such consents have been complied with;</w:t>
      </w:r>
    </w:p>
    <w:p w14:paraId="55375934" w14:textId="77777777" w:rsidR="00A541EB" w:rsidRDefault="00A541EB">
      <w:pPr>
        <w:pStyle w:val="BodyText"/>
        <w:spacing w:before="7"/>
        <w:rPr>
          <w:sz w:val="20"/>
        </w:rPr>
      </w:pPr>
    </w:p>
    <w:p w14:paraId="55375935" w14:textId="77777777" w:rsidR="00A541EB" w:rsidRDefault="00491437">
      <w:pPr>
        <w:pStyle w:val="ListParagraph"/>
        <w:numPr>
          <w:ilvl w:val="2"/>
          <w:numId w:val="7"/>
        </w:numPr>
        <w:tabs>
          <w:tab w:val="left" w:pos="2374"/>
        </w:tabs>
        <w:spacing w:line="247" w:lineRule="auto"/>
        <w:ind w:right="269"/>
        <w:jc w:val="both"/>
      </w:pPr>
      <w:r>
        <w:t xml:space="preserve">the respective obligations of the Agent and such Principal under, as applicable, the Adoption Letter and such Transition Notice in connection with the provisions of this Protocol, such Protocol Supplement and such New GUA constitute its legal, </w:t>
      </w:r>
      <w:proofErr w:type="gramStart"/>
      <w:r>
        <w:t>valid</w:t>
      </w:r>
      <w:proofErr w:type="gramEnd"/>
      <w:r>
        <w:t xml:space="preserve"> and bi</w:t>
      </w:r>
      <w:r>
        <w:t>nding obligations, enforceable in accordance with their respective terms; and</w:t>
      </w:r>
    </w:p>
    <w:p w14:paraId="55375936" w14:textId="77777777" w:rsidR="00A541EB" w:rsidRDefault="00A541EB">
      <w:pPr>
        <w:pStyle w:val="BodyText"/>
        <w:spacing w:before="8"/>
        <w:rPr>
          <w:sz w:val="20"/>
        </w:rPr>
      </w:pPr>
    </w:p>
    <w:p w14:paraId="55375937" w14:textId="77777777" w:rsidR="00A541EB" w:rsidRDefault="00491437">
      <w:pPr>
        <w:pStyle w:val="ListParagraph"/>
        <w:numPr>
          <w:ilvl w:val="2"/>
          <w:numId w:val="7"/>
        </w:numPr>
        <w:tabs>
          <w:tab w:val="left" w:pos="2374"/>
        </w:tabs>
        <w:spacing w:before="1" w:line="247" w:lineRule="auto"/>
        <w:ind w:right="275"/>
        <w:jc w:val="both"/>
      </w:pPr>
      <w:r>
        <w:t xml:space="preserve">in the case of a Non-Conformed Party, the text of its Adoption Letter conforms to the relevant form of Adoption Letter at </w:t>
      </w:r>
      <w:hyperlink w:anchor="_bookmark19" w:history="1">
        <w:r>
          <w:t>Annex 1</w:t>
        </w:r>
      </w:hyperlink>
      <w:r>
        <w:t xml:space="preserve"> hereto.</w:t>
      </w:r>
    </w:p>
    <w:p w14:paraId="55375938" w14:textId="77777777" w:rsidR="00A541EB" w:rsidRDefault="00A541EB">
      <w:pPr>
        <w:pStyle w:val="BodyText"/>
        <w:spacing w:before="8"/>
        <w:rPr>
          <w:sz w:val="20"/>
        </w:rPr>
      </w:pPr>
    </w:p>
    <w:p w14:paraId="55375939" w14:textId="77777777" w:rsidR="00A541EB" w:rsidRDefault="00491437">
      <w:pPr>
        <w:pStyle w:val="ListParagraph"/>
        <w:numPr>
          <w:ilvl w:val="1"/>
          <w:numId w:val="7"/>
        </w:numPr>
        <w:tabs>
          <w:tab w:val="left" w:pos="1652"/>
          <w:tab w:val="left" w:pos="1654"/>
        </w:tabs>
        <w:spacing w:line="247" w:lineRule="auto"/>
        <w:ind w:right="271"/>
        <w:jc w:val="both"/>
      </w:pPr>
      <w:r>
        <w:t xml:space="preserve">For the purpose of this paragraph </w:t>
      </w:r>
      <w:hyperlink w:anchor="_bookmark6" w:history="1">
        <w:r>
          <w:t>3,</w:t>
        </w:r>
      </w:hyperlink>
      <w:r>
        <w:t xml:space="preserve"> any references to “signing”, “execute” and “execution” in respect of a Conformed Party shall be construed as meaning electronic signature, execution or such other steps as permitted through DOCS in respect of ‘E-Agreemen</w:t>
      </w:r>
      <w:r>
        <w:t>ts’ pursuant to such Conformed Party’s System User Agreement.</w:t>
      </w:r>
    </w:p>
    <w:p w14:paraId="5537593A" w14:textId="77777777" w:rsidR="00A541EB" w:rsidRDefault="00A541EB">
      <w:pPr>
        <w:pStyle w:val="BodyText"/>
        <w:spacing w:before="8"/>
        <w:rPr>
          <w:sz w:val="20"/>
        </w:rPr>
      </w:pPr>
    </w:p>
    <w:p w14:paraId="5537593B" w14:textId="77777777" w:rsidR="00A541EB" w:rsidRDefault="00491437">
      <w:pPr>
        <w:pStyle w:val="ListParagraph"/>
        <w:numPr>
          <w:ilvl w:val="0"/>
          <w:numId w:val="7"/>
        </w:numPr>
        <w:tabs>
          <w:tab w:val="left" w:pos="933"/>
        </w:tabs>
        <w:ind w:left="933" w:hanging="719"/>
        <w:rPr>
          <w:b/>
        </w:rPr>
      </w:pPr>
      <w:bookmarkStart w:id="7" w:name="_bookmark7"/>
      <w:bookmarkEnd w:id="7"/>
      <w:r>
        <w:rPr>
          <w:b/>
        </w:rPr>
        <w:t>OPERATION</w:t>
      </w:r>
      <w:r>
        <w:rPr>
          <w:b/>
          <w:spacing w:val="-9"/>
        </w:rPr>
        <w:t xml:space="preserve"> </w:t>
      </w:r>
      <w:r>
        <w:rPr>
          <w:b/>
        </w:rPr>
        <w:t>OF</w:t>
      </w:r>
      <w:r>
        <w:rPr>
          <w:b/>
          <w:spacing w:val="-8"/>
        </w:rPr>
        <w:t xml:space="preserve"> </w:t>
      </w:r>
      <w:r>
        <w:rPr>
          <w:b/>
        </w:rPr>
        <w:t>THE</w:t>
      </w:r>
      <w:r>
        <w:rPr>
          <w:b/>
          <w:spacing w:val="-8"/>
        </w:rPr>
        <w:t xml:space="preserve"> </w:t>
      </w:r>
      <w:r>
        <w:rPr>
          <w:b/>
        </w:rPr>
        <w:t>PROTOCOL</w:t>
      </w:r>
      <w:r>
        <w:rPr>
          <w:b/>
          <w:spacing w:val="-5"/>
        </w:rPr>
        <w:t xml:space="preserve"> </w:t>
      </w:r>
      <w:r>
        <w:rPr>
          <w:b/>
        </w:rPr>
        <w:t>WITH</w:t>
      </w:r>
      <w:r>
        <w:rPr>
          <w:b/>
          <w:spacing w:val="-9"/>
        </w:rPr>
        <w:t xml:space="preserve"> </w:t>
      </w:r>
      <w:r>
        <w:rPr>
          <w:b/>
        </w:rPr>
        <w:t>A</w:t>
      </w:r>
      <w:r>
        <w:rPr>
          <w:b/>
          <w:spacing w:val="-7"/>
        </w:rPr>
        <w:t xml:space="preserve"> </w:t>
      </w:r>
      <w:r>
        <w:rPr>
          <w:b/>
        </w:rPr>
        <w:t>PROTOCOL</w:t>
      </w:r>
      <w:r>
        <w:rPr>
          <w:b/>
          <w:spacing w:val="-9"/>
        </w:rPr>
        <w:t xml:space="preserve"> </w:t>
      </w:r>
      <w:r>
        <w:rPr>
          <w:b/>
          <w:spacing w:val="-2"/>
        </w:rPr>
        <w:t>SUPPLEMENT</w:t>
      </w:r>
    </w:p>
    <w:p w14:paraId="5537593C" w14:textId="77777777" w:rsidR="00A541EB" w:rsidRDefault="00A541EB">
      <w:pPr>
        <w:pStyle w:val="BodyText"/>
        <w:spacing w:before="6"/>
        <w:rPr>
          <w:b/>
          <w:sz w:val="21"/>
        </w:rPr>
      </w:pPr>
    </w:p>
    <w:p w14:paraId="5537593D" w14:textId="77777777" w:rsidR="00A541EB" w:rsidRDefault="00491437">
      <w:pPr>
        <w:pStyle w:val="ListParagraph"/>
        <w:numPr>
          <w:ilvl w:val="1"/>
          <w:numId w:val="7"/>
        </w:numPr>
        <w:tabs>
          <w:tab w:val="left" w:pos="1652"/>
          <w:tab w:val="left" w:pos="1654"/>
        </w:tabs>
        <w:spacing w:line="247" w:lineRule="auto"/>
        <w:ind w:right="271"/>
        <w:jc w:val="both"/>
      </w:pPr>
      <w:bookmarkStart w:id="8" w:name="_bookmark9"/>
      <w:bookmarkEnd w:id="8"/>
      <w:r>
        <w:t>Each Adopting Party acknowledges and agrees for the benefit of each other relevant Adopting Party</w:t>
      </w:r>
      <w:r>
        <w:rPr>
          <w:spacing w:val="-1"/>
        </w:rPr>
        <w:t xml:space="preserve"> </w:t>
      </w:r>
      <w:r>
        <w:t>that</w:t>
      </w:r>
      <w:r>
        <w:rPr>
          <w:spacing w:val="-2"/>
        </w:rPr>
        <w:t xml:space="preserve"> </w:t>
      </w:r>
      <w:r>
        <w:t>for</w:t>
      </w:r>
      <w:r>
        <w:rPr>
          <w:spacing w:val="-2"/>
        </w:rPr>
        <w:t xml:space="preserve"> </w:t>
      </w:r>
      <w:r>
        <w:t>each Original Agreement</w:t>
      </w:r>
      <w:r>
        <w:rPr>
          <w:spacing w:val="-1"/>
        </w:rPr>
        <w:t xml:space="preserve"> </w:t>
      </w:r>
      <w:r>
        <w:t>in</w:t>
      </w:r>
      <w:r>
        <w:rPr>
          <w:spacing w:val="-2"/>
        </w:rPr>
        <w:t xml:space="preserve"> </w:t>
      </w:r>
      <w:r>
        <w:t>respe</w:t>
      </w:r>
      <w:r>
        <w:t>ct</w:t>
      </w:r>
      <w:r>
        <w:rPr>
          <w:spacing w:val="-3"/>
        </w:rPr>
        <w:t xml:space="preserve"> </w:t>
      </w:r>
      <w:r>
        <w:t>of</w:t>
      </w:r>
      <w:r>
        <w:rPr>
          <w:spacing w:val="-1"/>
        </w:rPr>
        <w:t xml:space="preserve"> </w:t>
      </w:r>
      <w:r>
        <w:t>which an</w:t>
      </w:r>
      <w:r>
        <w:rPr>
          <w:spacing w:val="-2"/>
        </w:rPr>
        <w:t xml:space="preserve"> </w:t>
      </w:r>
      <w:r>
        <w:t>Eligible</w:t>
      </w:r>
      <w:r>
        <w:rPr>
          <w:spacing w:val="-2"/>
        </w:rPr>
        <w:t xml:space="preserve"> </w:t>
      </w:r>
      <w:r>
        <w:t>Sender</w:t>
      </w:r>
      <w:r>
        <w:rPr>
          <w:spacing w:val="-2"/>
        </w:rPr>
        <w:t xml:space="preserve"> </w:t>
      </w:r>
      <w:r>
        <w:t>sends</w:t>
      </w:r>
      <w:r>
        <w:rPr>
          <w:spacing w:val="-2"/>
        </w:rPr>
        <w:t xml:space="preserve"> </w:t>
      </w:r>
      <w:r>
        <w:t>a</w:t>
      </w:r>
      <w:r>
        <w:rPr>
          <w:spacing w:val="-3"/>
        </w:rPr>
        <w:t xml:space="preserve"> </w:t>
      </w:r>
      <w:r>
        <w:t xml:space="preserve">Transition Notice in accordance with this paragraph </w:t>
      </w:r>
      <w:hyperlink w:anchor="_bookmark7" w:history="1">
        <w:r>
          <w:t>4</w:t>
        </w:r>
      </w:hyperlink>
      <w:r>
        <w:t xml:space="preserve"> which is not rejected by an Adopting Party who is a party to such Original Agreement prior to the Cut-Off Time </w:t>
      </w:r>
      <w:bookmarkStart w:id="9" w:name="_bookmark8"/>
      <w:bookmarkEnd w:id="9"/>
      <w:r>
        <w:t>and provided such Original Agreement is not otherwise terminated by any of the Adopting Parties thereto pursu</w:t>
      </w:r>
      <w:r>
        <w:t>ant to its terms prior to the Effective Time on the Effective Date:</w:t>
      </w:r>
    </w:p>
    <w:p w14:paraId="5537593E" w14:textId="77777777" w:rsidR="00A541EB" w:rsidRDefault="00A541EB">
      <w:pPr>
        <w:pStyle w:val="BodyText"/>
        <w:spacing w:before="7"/>
        <w:rPr>
          <w:sz w:val="20"/>
        </w:rPr>
      </w:pPr>
    </w:p>
    <w:p w14:paraId="5537593F" w14:textId="77777777" w:rsidR="00A541EB" w:rsidRDefault="00491437">
      <w:pPr>
        <w:pStyle w:val="ListParagraph"/>
        <w:numPr>
          <w:ilvl w:val="2"/>
          <w:numId w:val="7"/>
        </w:numPr>
        <w:tabs>
          <w:tab w:val="left" w:pos="2374"/>
        </w:tabs>
        <w:spacing w:line="247" w:lineRule="auto"/>
        <w:ind w:right="270"/>
        <w:jc w:val="both"/>
      </w:pPr>
      <w:r>
        <w:t>in the case of an Original Agreement which constitutes an Original GUA, a New GUA will be deemed entered into between each Adopting Party to such Original Agreement</w:t>
      </w:r>
      <w:r>
        <w:rPr>
          <w:spacing w:val="80"/>
        </w:rPr>
        <w:t xml:space="preserve"> </w:t>
      </w:r>
      <w:r>
        <w:t xml:space="preserve">at the Effective Time </w:t>
      </w:r>
      <w:r>
        <w:t>on the Effective Date on the same terms as such Original GUA as of the Lock-Down Commencement Time on the Lock-Down Commencement Date,</w:t>
      </w:r>
      <w:r>
        <w:rPr>
          <w:spacing w:val="40"/>
        </w:rPr>
        <w:t xml:space="preserve"> </w:t>
      </w:r>
      <w:r>
        <w:t>save for:</w:t>
      </w:r>
    </w:p>
    <w:p w14:paraId="55375940" w14:textId="77777777" w:rsidR="00A541EB" w:rsidRDefault="00A541EB">
      <w:pPr>
        <w:pStyle w:val="BodyText"/>
        <w:spacing w:before="7"/>
        <w:rPr>
          <w:sz w:val="20"/>
        </w:rPr>
      </w:pPr>
    </w:p>
    <w:p w14:paraId="55375941" w14:textId="77777777" w:rsidR="00A541EB" w:rsidRDefault="00491437">
      <w:pPr>
        <w:pStyle w:val="ListParagraph"/>
        <w:numPr>
          <w:ilvl w:val="3"/>
          <w:numId w:val="7"/>
        </w:numPr>
        <w:tabs>
          <w:tab w:val="left" w:pos="3094"/>
        </w:tabs>
        <w:spacing w:line="247" w:lineRule="auto"/>
        <w:ind w:right="274"/>
        <w:jc w:val="both"/>
      </w:pPr>
      <w:r>
        <w:t>the amendments elected in the Transition Notice or deemed to apply to such New GUA in accordance with the rele</w:t>
      </w:r>
      <w:r>
        <w:t>vant Protocol Supplement; and</w:t>
      </w:r>
    </w:p>
    <w:p w14:paraId="55375942" w14:textId="77777777" w:rsidR="00A541EB" w:rsidRDefault="00A541EB">
      <w:pPr>
        <w:pStyle w:val="BodyText"/>
        <w:spacing w:before="8"/>
        <w:rPr>
          <w:sz w:val="20"/>
        </w:rPr>
      </w:pPr>
    </w:p>
    <w:p w14:paraId="55375943" w14:textId="77777777" w:rsidR="00A541EB" w:rsidRDefault="00491437">
      <w:pPr>
        <w:pStyle w:val="ListParagraph"/>
        <w:numPr>
          <w:ilvl w:val="3"/>
          <w:numId w:val="7"/>
        </w:numPr>
        <w:tabs>
          <w:tab w:val="left" w:pos="3094"/>
        </w:tabs>
        <w:spacing w:line="247" w:lineRule="auto"/>
        <w:ind w:right="270"/>
        <w:jc w:val="both"/>
      </w:pPr>
      <w:r>
        <w:t xml:space="preserve">any amendments </w:t>
      </w:r>
      <w:proofErr w:type="gramStart"/>
      <w:r>
        <w:t>entered into</w:t>
      </w:r>
      <w:proofErr w:type="gramEnd"/>
      <w:r>
        <w:t xml:space="preserve"> or deemed effective pursuant to the terms of such Original GUA between the Lock-Down Commencement Time on the Lock- Down Commencement Date and the Effective Time on the Effective Date, to add or re</w:t>
      </w:r>
      <w:r>
        <w:t>move any Customer’s account subject to such Original GUA.</w:t>
      </w:r>
    </w:p>
    <w:p w14:paraId="55375944" w14:textId="77777777" w:rsidR="00A541EB" w:rsidRDefault="00A541EB">
      <w:pPr>
        <w:pStyle w:val="BodyText"/>
        <w:spacing w:before="8"/>
        <w:rPr>
          <w:sz w:val="20"/>
        </w:rPr>
      </w:pPr>
    </w:p>
    <w:p w14:paraId="55375945" w14:textId="77777777" w:rsidR="00A541EB" w:rsidRDefault="00491437">
      <w:pPr>
        <w:pStyle w:val="ListParagraph"/>
        <w:numPr>
          <w:ilvl w:val="2"/>
          <w:numId w:val="7"/>
        </w:numPr>
        <w:tabs>
          <w:tab w:val="left" w:pos="2374"/>
        </w:tabs>
        <w:spacing w:before="1" w:line="247" w:lineRule="auto"/>
        <w:ind w:right="270"/>
        <w:jc w:val="both"/>
      </w:pPr>
      <w:r>
        <w:t>in the case of an Original Agreement which constitutes an Original Screening Agreement, a New Screening Agreement will be deemed entered into by each Adopting Party to such Original Screening Agree</w:t>
      </w:r>
      <w:r>
        <w:t>ment at the Effective Time on the Effective Date on the same terms as such Original Screening Agreement as of the Lock-Down Commencement Time on the Lock-Down Commencement Date, save for:</w:t>
      </w:r>
    </w:p>
    <w:p w14:paraId="55375946" w14:textId="77777777" w:rsidR="00A541EB" w:rsidRDefault="00A541EB">
      <w:pPr>
        <w:spacing w:line="247" w:lineRule="auto"/>
        <w:jc w:val="both"/>
        <w:sectPr w:rsidR="00A541EB">
          <w:pgSz w:w="12240" w:h="15840"/>
          <w:pgMar w:top="1520" w:right="860" w:bottom="840" w:left="920" w:header="0" w:footer="651" w:gutter="0"/>
          <w:cols w:space="720"/>
        </w:sectPr>
      </w:pPr>
    </w:p>
    <w:p w14:paraId="55375947" w14:textId="77777777" w:rsidR="00A541EB" w:rsidRDefault="00491437">
      <w:pPr>
        <w:pStyle w:val="ListParagraph"/>
        <w:numPr>
          <w:ilvl w:val="3"/>
          <w:numId w:val="7"/>
        </w:numPr>
        <w:tabs>
          <w:tab w:val="left" w:pos="3094"/>
        </w:tabs>
        <w:spacing w:before="74" w:line="247" w:lineRule="auto"/>
        <w:ind w:right="274"/>
        <w:jc w:val="both"/>
      </w:pPr>
      <w:r>
        <w:lastRenderedPageBreak/>
        <w:t>the amendments elected in the Transition Notice or deemed to apply to such New Screening Agreement in accordance with the relevant Protocol Supplement; and</w:t>
      </w:r>
    </w:p>
    <w:p w14:paraId="55375948" w14:textId="77777777" w:rsidR="00A541EB" w:rsidRDefault="00A541EB">
      <w:pPr>
        <w:pStyle w:val="BodyText"/>
        <w:spacing w:before="9"/>
        <w:rPr>
          <w:sz w:val="20"/>
        </w:rPr>
      </w:pPr>
    </w:p>
    <w:p w14:paraId="55375949" w14:textId="77777777" w:rsidR="00A541EB" w:rsidRDefault="00491437">
      <w:pPr>
        <w:pStyle w:val="ListParagraph"/>
        <w:numPr>
          <w:ilvl w:val="3"/>
          <w:numId w:val="7"/>
        </w:numPr>
        <w:tabs>
          <w:tab w:val="left" w:pos="3094"/>
        </w:tabs>
        <w:spacing w:line="247" w:lineRule="auto"/>
        <w:ind w:right="271"/>
        <w:jc w:val="both"/>
      </w:pPr>
      <w:r>
        <w:t xml:space="preserve">any amendments </w:t>
      </w:r>
      <w:proofErr w:type="gramStart"/>
      <w:r>
        <w:t>entered into</w:t>
      </w:r>
      <w:proofErr w:type="gramEnd"/>
      <w:r>
        <w:t xml:space="preserve"> or deemed effective pursuant to the terms of such Original Screening Ag</w:t>
      </w:r>
      <w:r>
        <w:t>reement between the Lock-Down Commencement Time on the Lock-Down Commencement Date and the Effective Time on the Effective Date, to add or remove any Customer’s account subject to such Original Screening Agreement.</w:t>
      </w:r>
    </w:p>
    <w:p w14:paraId="5537594A" w14:textId="77777777" w:rsidR="00A541EB" w:rsidRDefault="00A541EB">
      <w:pPr>
        <w:pStyle w:val="BodyText"/>
        <w:spacing w:before="7"/>
        <w:rPr>
          <w:sz w:val="20"/>
        </w:rPr>
      </w:pPr>
    </w:p>
    <w:p w14:paraId="5537594B" w14:textId="77777777" w:rsidR="00A541EB" w:rsidRDefault="00491437">
      <w:pPr>
        <w:pStyle w:val="BodyText"/>
        <w:spacing w:line="247" w:lineRule="auto"/>
        <w:ind w:left="1654" w:right="271"/>
        <w:jc w:val="both"/>
      </w:pPr>
      <w:r>
        <w:t>Upon the deemed entry into of a New Agre</w:t>
      </w:r>
      <w:r>
        <w:t xml:space="preserve">ement pursuant to this paragraph </w:t>
      </w:r>
      <w:hyperlink w:anchor="_bookmark7" w:history="1">
        <w:r>
          <w:t>4</w:t>
        </w:r>
      </w:hyperlink>
      <w:hyperlink w:anchor="_bookmark8" w:history="1">
        <w:r>
          <w:t>(a),</w:t>
        </w:r>
      </w:hyperlink>
      <w:r>
        <w:t xml:space="preserve"> such Original Agreement shall be deemed to be terminated immediately prior to the Effectiv</w:t>
      </w:r>
      <w:r>
        <w:t>e Time on the Effective Date of such New Agreement.</w:t>
      </w:r>
    </w:p>
    <w:p w14:paraId="5537594C" w14:textId="77777777" w:rsidR="00A541EB" w:rsidRDefault="00A541EB">
      <w:pPr>
        <w:pStyle w:val="BodyText"/>
        <w:spacing w:before="8"/>
        <w:rPr>
          <w:sz w:val="20"/>
        </w:rPr>
      </w:pPr>
    </w:p>
    <w:p w14:paraId="5537594D" w14:textId="77777777" w:rsidR="00A541EB" w:rsidRDefault="00491437">
      <w:pPr>
        <w:pStyle w:val="BodyText"/>
        <w:spacing w:line="247" w:lineRule="auto"/>
        <w:ind w:left="1654" w:right="271"/>
        <w:jc w:val="both"/>
      </w:pPr>
      <w:r>
        <w:t>Unless</w:t>
      </w:r>
      <w:r>
        <w:rPr>
          <w:spacing w:val="-2"/>
        </w:rPr>
        <w:t xml:space="preserve"> </w:t>
      </w:r>
      <w:r>
        <w:t>otherwise</w:t>
      </w:r>
      <w:r>
        <w:rPr>
          <w:spacing w:val="-2"/>
        </w:rPr>
        <w:t xml:space="preserve"> </w:t>
      </w:r>
      <w:r>
        <w:t>agreed</w:t>
      </w:r>
      <w:r>
        <w:rPr>
          <w:spacing w:val="-2"/>
        </w:rPr>
        <w:t xml:space="preserve"> </w:t>
      </w:r>
      <w:r>
        <w:t>in</w:t>
      </w:r>
      <w:r>
        <w:rPr>
          <w:spacing w:val="-2"/>
        </w:rPr>
        <w:t xml:space="preserve"> </w:t>
      </w:r>
      <w:r>
        <w:t>writing</w:t>
      </w:r>
      <w:r>
        <w:rPr>
          <w:spacing w:val="-2"/>
        </w:rPr>
        <w:t xml:space="preserve"> </w:t>
      </w:r>
      <w:r>
        <w:t>by</w:t>
      </w:r>
      <w:r>
        <w:rPr>
          <w:spacing w:val="-1"/>
        </w:rPr>
        <w:t xml:space="preserve"> </w:t>
      </w:r>
      <w:r>
        <w:t>the</w:t>
      </w:r>
      <w:r>
        <w:rPr>
          <w:spacing w:val="-2"/>
        </w:rPr>
        <w:t xml:space="preserve"> </w:t>
      </w:r>
      <w:r>
        <w:t>relevant</w:t>
      </w:r>
      <w:r>
        <w:rPr>
          <w:spacing w:val="-2"/>
        </w:rPr>
        <w:t xml:space="preserve"> </w:t>
      </w:r>
      <w:r>
        <w:t>parties,</w:t>
      </w:r>
      <w:r>
        <w:rPr>
          <w:spacing w:val="-2"/>
        </w:rPr>
        <w:t xml:space="preserve"> </w:t>
      </w:r>
      <w:r>
        <w:t>where</w:t>
      </w:r>
      <w:r>
        <w:rPr>
          <w:spacing w:val="-1"/>
        </w:rPr>
        <w:t xml:space="preserve"> </w:t>
      </w:r>
      <w:r>
        <w:t>a</w:t>
      </w:r>
      <w:r>
        <w:rPr>
          <w:spacing w:val="-3"/>
        </w:rPr>
        <w:t xml:space="preserve"> </w:t>
      </w:r>
      <w:r>
        <w:t>New</w:t>
      </w:r>
      <w:r>
        <w:rPr>
          <w:spacing w:val="-3"/>
        </w:rPr>
        <w:t xml:space="preserve"> </w:t>
      </w:r>
      <w:r>
        <w:t>GUA</w:t>
      </w:r>
      <w:r>
        <w:rPr>
          <w:spacing w:val="-3"/>
        </w:rPr>
        <w:t xml:space="preserve"> </w:t>
      </w:r>
      <w:r>
        <w:t>is</w:t>
      </w:r>
      <w:r>
        <w:rPr>
          <w:spacing w:val="-2"/>
        </w:rPr>
        <w:t xml:space="preserve"> </w:t>
      </w:r>
      <w:r>
        <w:t>deemed</w:t>
      </w:r>
      <w:r>
        <w:rPr>
          <w:spacing w:val="-2"/>
        </w:rPr>
        <w:t xml:space="preserve"> </w:t>
      </w:r>
      <w:r>
        <w:t>entered into pursuant to the provisions of this Protocol, (a) any notices sent by the Clearing Broker</w:t>
      </w:r>
      <w:r>
        <w:rPr>
          <w:spacing w:val="40"/>
        </w:rPr>
        <w:t xml:space="preserve"> </w:t>
      </w:r>
      <w:r>
        <w:t>which</w:t>
      </w:r>
      <w:r>
        <w:rPr>
          <w:spacing w:val="-1"/>
        </w:rPr>
        <w:t xml:space="preserve"> </w:t>
      </w:r>
      <w:r>
        <w:t>place</w:t>
      </w:r>
      <w:r>
        <w:rPr>
          <w:spacing w:val="-2"/>
        </w:rPr>
        <w:t xml:space="preserve"> </w:t>
      </w:r>
      <w:r>
        <w:t>limits</w:t>
      </w:r>
      <w:r>
        <w:rPr>
          <w:spacing w:val="-1"/>
        </w:rPr>
        <w:t xml:space="preserve"> </w:t>
      </w:r>
      <w:r>
        <w:t>or</w:t>
      </w:r>
      <w:r>
        <w:rPr>
          <w:spacing w:val="-1"/>
        </w:rPr>
        <w:t xml:space="preserve"> </w:t>
      </w:r>
      <w:r>
        <w:t>conditions</w:t>
      </w:r>
      <w:r>
        <w:rPr>
          <w:spacing w:val="-1"/>
        </w:rPr>
        <w:t xml:space="preserve"> </w:t>
      </w:r>
      <w:r>
        <w:t>on</w:t>
      </w:r>
      <w:r>
        <w:rPr>
          <w:spacing w:val="-1"/>
        </w:rPr>
        <w:t xml:space="preserve"> </w:t>
      </w:r>
      <w:r>
        <w:t>the</w:t>
      </w:r>
      <w:r>
        <w:rPr>
          <w:spacing w:val="-3"/>
        </w:rPr>
        <w:t xml:space="preserve"> </w:t>
      </w:r>
      <w:r>
        <w:t>orders</w:t>
      </w:r>
      <w:r>
        <w:rPr>
          <w:spacing w:val="-2"/>
        </w:rPr>
        <w:t xml:space="preserve"> </w:t>
      </w:r>
      <w:r>
        <w:t>the</w:t>
      </w:r>
      <w:r>
        <w:rPr>
          <w:spacing w:val="-2"/>
        </w:rPr>
        <w:t xml:space="preserve"> </w:t>
      </w:r>
      <w:r>
        <w:t>Clearing</w:t>
      </w:r>
      <w:r>
        <w:rPr>
          <w:spacing w:val="-1"/>
        </w:rPr>
        <w:t xml:space="preserve"> </w:t>
      </w:r>
      <w:r>
        <w:t>Broker</w:t>
      </w:r>
      <w:r>
        <w:rPr>
          <w:spacing w:val="-3"/>
        </w:rPr>
        <w:t xml:space="preserve"> </w:t>
      </w:r>
      <w:r>
        <w:t>will</w:t>
      </w:r>
      <w:r>
        <w:rPr>
          <w:spacing w:val="-1"/>
        </w:rPr>
        <w:t xml:space="preserve"> </w:t>
      </w:r>
      <w:r>
        <w:t>accept</w:t>
      </w:r>
      <w:r>
        <w:rPr>
          <w:spacing w:val="-1"/>
        </w:rPr>
        <w:t xml:space="preserve"> </w:t>
      </w:r>
      <w:r>
        <w:t>for</w:t>
      </w:r>
      <w:r>
        <w:rPr>
          <w:spacing w:val="-1"/>
        </w:rPr>
        <w:t xml:space="preserve"> </w:t>
      </w:r>
      <w:r>
        <w:t>give-up</w:t>
      </w:r>
      <w:r>
        <w:rPr>
          <w:spacing w:val="-1"/>
        </w:rPr>
        <w:t xml:space="preserve"> </w:t>
      </w:r>
      <w:r>
        <w:t>for</w:t>
      </w:r>
      <w:r>
        <w:rPr>
          <w:spacing w:val="-3"/>
        </w:rPr>
        <w:t xml:space="preserve"> </w:t>
      </w:r>
      <w:r>
        <w:t>the relevant Customer’s account pursuant to the terms of the Original GUA (including, for the avoidance of doubt, any notices served pursuant to ‘section 2’ of the Ori</w:t>
      </w:r>
      <w:r>
        <w:t>ginal GUA) on or prior to the Effective Time on the Effective Date (irrespective of whether such notices are sent prior</w:t>
      </w:r>
      <w:r>
        <w:rPr>
          <w:spacing w:val="40"/>
        </w:rPr>
        <w:t xml:space="preserve"> </w:t>
      </w:r>
      <w:r>
        <w:t>to or following the Lock-Down Commencement Time on the Lock-Down Commencement</w:t>
      </w:r>
      <w:r>
        <w:rPr>
          <w:spacing w:val="80"/>
        </w:rPr>
        <w:t xml:space="preserve"> </w:t>
      </w:r>
      <w:r>
        <w:t>Date) in respect of such Original GUA will also apply to s</w:t>
      </w:r>
      <w:r>
        <w:t>uch New GUA; and (b) any ‘orders’</w:t>
      </w:r>
      <w:r>
        <w:rPr>
          <w:spacing w:val="40"/>
        </w:rPr>
        <w:t xml:space="preserve"> </w:t>
      </w:r>
      <w:r>
        <w:t>in respect of an Original GUA which have not been ‘executed’ pursuant to the terms of such Original GUA before the Effective Time on the Effective Date of such New GUA shall be deemed to be subject to the terms of such New</w:t>
      </w:r>
      <w:r>
        <w:t xml:space="preserve"> GUA.</w:t>
      </w:r>
    </w:p>
    <w:p w14:paraId="5537594E" w14:textId="77777777" w:rsidR="00A541EB" w:rsidRDefault="00A541EB">
      <w:pPr>
        <w:pStyle w:val="BodyText"/>
        <w:spacing w:before="5"/>
        <w:rPr>
          <w:sz w:val="20"/>
        </w:rPr>
      </w:pPr>
    </w:p>
    <w:p w14:paraId="5537594F" w14:textId="77777777" w:rsidR="00A541EB" w:rsidRDefault="00491437">
      <w:pPr>
        <w:pStyle w:val="BodyText"/>
        <w:spacing w:line="247" w:lineRule="auto"/>
        <w:ind w:left="1654" w:right="271"/>
        <w:jc w:val="both"/>
      </w:pPr>
      <w:r>
        <w:t xml:space="preserve">Notwithstanding the Intended Transition Date specified by an Eligible Sender in a Transition Notice, any New Agreement deemed </w:t>
      </w:r>
      <w:proofErr w:type="gramStart"/>
      <w:r>
        <w:t>entered into</w:t>
      </w:r>
      <w:proofErr w:type="gramEnd"/>
      <w:r>
        <w:t xml:space="preserve"> pursuant to the provisions of</w:t>
      </w:r>
      <w:r>
        <w:rPr>
          <w:spacing w:val="-1"/>
        </w:rPr>
        <w:t xml:space="preserve"> </w:t>
      </w:r>
      <w:r>
        <w:t xml:space="preserve">this Protocol and the relevant Protocol Supplement shall be deemed entered into </w:t>
      </w:r>
      <w:r>
        <w:t>as of the Effective Time on the Effective Date.</w:t>
      </w:r>
    </w:p>
    <w:p w14:paraId="55375950" w14:textId="77777777" w:rsidR="00A541EB" w:rsidRDefault="00A541EB">
      <w:pPr>
        <w:pStyle w:val="BodyText"/>
        <w:spacing w:before="7"/>
        <w:rPr>
          <w:sz w:val="20"/>
        </w:rPr>
      </w:pPr>
    </w:p>
    <w:p w14:paraId="55375951" w14:textId="77777777" w:rsidR="00A541EB" w:rsidRDefault="00491437">
      <w:pPr>
        <w:pStyle w:val="ListParagraph"/>
        <w:numPr>
          <w:ilvl w:val="1"/>
          <w:numId w:val="7"/>
        </w:numPr>
        <w:tabs>
          <w:tab w:val="left" w:pos="1654"/>
        </w:tabs>
        <w:ind w:hanging="720"/>
      </w:pPr>
      <w:r>
        <w:t>In</w:t>
      </w:r>
      <w:r>
        <w:rPr>
          <w:spacing w:val="-6"/>
        </w:rPr>
        <w:t xml:space="preserve"> </w:t>
      </w:r>
      <w:r>
        <w:t>a</w:t>
      </w:r>
      <w:r>
        <w:rPr>
          <w:spacing w:val="-6"/>
        </w:rPr>
        <w:t xml:space="preserve"> </w:t>
      </w:r>
      <w:r>
        <w:t>Transition</w:t>
      </w:r>
      <w:r>
        <w:rPr>
          <w:spacing w:val="-5"/>
        </w:rPr>
        <w:t xml:space="preserve"> </w:t>
      </w:r>
      <w:r>
        <w:t>Notice,</w:t>
      </w:r>
      <w:r>
        <w:rPr>
          <w:spacing w:val="-6"/>
        </w:rPr>
        <w:t xml:space="preserve"> </w:t>
      </w:r>
      <w:r>
        <w:t>the</w:t>
      </w:r>
      <w:r>
        <w:rPr>
          <w:spacing w:val="-6"/>
        </w:rPr>
        <w:t xml:space="preserve"> </w:t>
      </w:r>
      <w:r>
        <w:t>Eligible</w:t>
      </w:r>
      <w:r>
        <w:rPr>
          <w:spacing w:val="-6"/>
        </w:rPr>
        <w:t xml:space="preserve"> </w:t>
      </w:r>
      <w:r>
        <w:t>Sender</w:t>
      </w:r>
      <w:r>
        <w:rPr>
          <w:spacing w:val="-6"/>
        </w:rPr>
        <w:t xml:space="preserve"> </w:t>
      </w:r>
      <w:r>
        <w:rPr>
          <w:spacing w:val="-2"/>
        </w:rPr>
        <w:t>must:</w:t>
      </w:r>
    </w:p>
    <w:p w14:paraId="55375952" w14:textId="77777777" w:rsidR="00A541EB" w:rsidRDefault="00A541EB">
      <w:pPr>
        <w:pStyle w:val="BodyText"/>
        <w:spacing w:before="6"/>
        <w:rPr>
          <w:sz w:val="21"/>
        </w:rPr>
      </w:pPr>
    </w:p>
    <w:p w14:paraId="55375953" w14:textId="77777777" w:rsidR="00A541EB" w:rsidRDefault="00491437">
      <w:pPr>
        <w:pStyle w:val="ListParagraph"/>
        <w:numPr>
          <w:ilvl w:val="2"/>
          <w:numId w:val="7"/>
        </w:numPr>
        <w:tabs>
          <w:tab w:val="left" w:pos="2374"/>
        </w:tabs>
        <w:spacing w:line="247" w:lineRule="auto"/>
        <w:ind w:right="271"/>
        <w:jc w:val="both"/>
      </w:pPr>
      <w:r>
        <w:t xml:space="preserve">specify the Agreement ID of (a) each Original GUA and (b) each Original Screening Agreement, if any, which it is seeking to replicate and amend pursuant to </w:t>
      </w:r>
      <w:r>
        <w:t>the provisions of this Protocol and the relevant Protocol Supplement, provided that an Eligible Sender will not be able to specify the Agreement ID of an Original GUA or an Original Screening Agreement which is currently subject to a ‘transition notice’ ho</w:t>
      </w:r>
      <w:r>
        <w:t>wsoever described in respect of another Protocol Supplement or any other protocol published by FIA Tech;</w:t>
      </w:r>
    </w:p>
    <w:p w14:paraId="55375954" w14:textId="77777777" w:rsidR="00A541EB" w:rsidRDefault="00A541EB">
      <w:pPr>
        <w:pStyle w:val="BodyText"/>
        <w:spacing w:before="6"/>
        <w:rPr>
          <w:sz w:val="20"/>
        </w:rPr>
      </w:pPr>
    </w:p>
    <w:p w14:paraId="55375955" w14:textId="77777777" w:rsidR="00A541EB" w:rsidRDefault="00491437">
      <w:pPr>
        <w:pStyle w:val="ListParagraph"/>
        <w:numPr>
          <w:ilvl w:val="2"/>
          <w:numId w:val="7"/>
        </w:numPr>
        <w:tabs>
          <w:tab w:val="left" w:pos="2374"/>
        </w:tabs>
        <w:spacing w:line="247" w:lineRule="auto"/>
        <w:ind w:right="273"/>
        <w:jc w:val="both"/>
      </w:pPr>
      <w:r>
        <w:t>specify the regulatory amendments to be made in respect of the Original Agreement(s) specified</w:t>
      </w:r>
      <w:r>
        <w:rPr>
          <w:spacing w:val="-2"/>
        </w:rPr>
        <w:t xml:space="preserve"> </w:t>
      </w:r>
      <w:r>
        <w:t>in</w:t>
      </w:r>
      <w:r>
        <w:rPr>
          <w:spacing w:val="-2"/>
        </w:rPr>
        <w:t xml:space="preserve"> </w:t>
      </w:r>
      <w:r>
        <w:t>such</w:t>
      </w:r>
      <w:r>
        <w:rPr>
          <w:spacing w:val="-2"/>
        </w:rPr>
        <w:t xml:space="preserve"> </w:t>
      </w:r>
      <w:r>
        <w:t>Transition</w:t>
      </w:r>
      <w:r>
        <w:rPr>
          <w:spacing w:val="-2"/>
        </w:rPr>
        <w:t xml:space="preserve"> </w:t>
      </w:r>
      <w:r>
        <w:t>Notice in</w:t>
      </w:r>
      <w:r>
        <w:rPr>
          <w:spacing w:val="-2"/>
        </w:rPr>
        <w:t xml:space="preserve"> </w:t>
      </w:r>
      <w:r>
        <w:t>accordance</w:t>
      </w:r>
      <w:r>
        <w:rPr>
          <w:spacing w:val="-1"/>
        </w:rPr>
        <w:t xml:space="preserve"> </w:t>
      </w:r>
      <w:r>
        <w:t>with</w:t>
      </w:r>
      <w:r>
        <w:rPr>
          <w:spacing w:val="-2"/>
        </w:rPr>
        <w:t xml:space="preserve"> </w:t>
      </w:r>
      <w:r>
        <w:t>the terms</w:t>
      </w:r>
      <w:r>
        <w:rPr>
          <w:spacing w:val="-2"/>
        </w:rPr>
        <w:t xml:space="preserve"> </w:t>
      </w:r>
      <w:r>
        <w:t>of</w:t>
      </w:r>
      <w:r>
        <w:rPr>
          <w:spacing w:val="-2"/>
        </w:rPr>
        <w:t xml:space="preserve"> </w:t>
      </w:r>
      <w:r>
        <w:t>the</w:t>
      </w:r>
      <w:r>
        <w:rPr>
          <w:spacing w:val="-2"/>
        </w:rPr>
        <w:t xml:space="preserve"> </w:t>
      </w:r>
      <w:r>
        <w:t>relevant</w:t>
      </w:r>
      <w:r>
        <w:rPr>
          <w:spacing w:val="-1"/>
        </w:rPr>
        <w:t xml:space="preserve"> </w:t>
      </w:r>
      <w:r>
        <w:t>Protocol Supplement; and</w:t>
      </w:r>
    </w:p>
    <w:p w14:paraId="55375956" w14:textId="77777777" w:rsidR="00A541EB" w:rsidRDefault="00A541EB">
      <w:pPr>
        <w:pStyle w:val="BodyText"/>
        <w:spacing w:before="9"/>
        <w:rPr>
          <w:sz w:val="20"/>
        </w:rPr>
      </w:pPr>
    </w:p>
    <w:p w14:paraId="55375957" w14:textId="77777777" w:rsidR="00A541EB" w:rsidRDefault="00491437">
      <w:pPr>
        <w:pStyle w:val="ListParagraph"/>
        <w:numPr>
          <w:ilvl w:val="2"/>
          <w:numId w:val="7"/>
        </w:numPr>
        <w:tabs>
          <w:tab w:val="left" w:pos="2374"/>
        </w:tabs>
        <w:spacing w:line="247" w:lineRule="auto"/>
        <w:ind w:right="271"/>
        <w:jc w:val="both"/>
      </w:pPr>
      <w:bookmarkStart w:id="10" w:name="_bookmark10"/>
      <w:bookmarkEnd w:id="10"/>
      <w:r>
        <w:t xml:space="preserve">specify the date it intends any New Agreement deemed </w:t>
      </w:r>
      <w:proofErr w:type="gramStart"/>
      <w:r>
        <w:t>entered into</w:t>
      </w:r>
      <w:proofErr w:type="gramEnd"/>
      <w:r>
        <w:t xml:space="preserve"> pursuant to the provisions of this Protocol as a result of such Transition Notice to become effective, subject to the terms of this Protocol (the </w:t>
      </w:r>
      <w:r>
        <w:rPr>
          <w:b/>
        </w:rPr>
        <w:t>Intended Transition Date</w:t>
      </w:r>
      <w:r>
        <w:t>). If an Eligible Se</w:t>
      </w:r>
      <w:r>
        <w:t>nder does not specify an Intended Transition Date in the Transition Notice, then the New Agreement shall become effective at the Effective Time on the Effective Date.</w:t>
      </w:r>
    </w:p>
    <w:p w14:paraId="55375958" w14:textId="77777777" w:rsidR="00A541EB" w:rsidRDefault="00A541EB">
      <w:pPr>
        <w:spacing w:line="247" w:lineRule="auto"/>
        <w:jc w:val="both"/>
        <w:sectPr w:rsidR="00A541EB">
          <w:pgSz w:w="12240" w:h="15840"/>
          <w:pgMar w:top="1520" w:right="860" w:bottom="840" w:left="920" w:header="0" w:footer="651" w:gutter="0"/>
          <w:cols w:space="720"/>
        </w:sectPr>
      </w:pPr>
    </w:p>
    <w:p w14:paraId="55375959" w14:textId="77777777" w:rsidR="00A541EB" w:rsidRDefault="00491437">
      <w:pPr>
        <w:pStyle w:val="BodyText"/>
        <w:spacing w:before="74" w:line="247" w:lineRule="auto"/>
        <w:ind w:left="1654" w:right="272"/>
        <w:jc w:val="both"/>
      </w:pPr>
      <w:r>
        <w:lastRenderedPageBreak/>
        <w:t xml:space="preserve">An Eligible Sender may not specify additional provisions, </w:t>
      </w:r>
      <w:proofErr w:type="gramStart"/>
      <w:r>
        <w:t>conditions</w:t>
      </w:r>
      <w:proofErr w:type="gramEnd"/>
      <w:r>
        <w:t xml:space="preserve"> or lim</w:t>
      </w:r>
      <w:r>
        <w:t xml:space="preserve">itations in its Transition Notice. In addition, an Eligible Sender must act in the same capacity under each Original GUA and each Original Screening Agreement (if any) which is specified </w:t>
      </w:r>
      <w:proofErr w:type="gramStart"/>
      <w:r>
        <w:t>in a given</w:t>
      </w:r>
      <w:proofErr w:type="gramEnd"/>
      <w:r>
        <w:t xml:space="preserve"> Transition Notice.</w:t>
      </w:r>
    </w:p>
    <w:p w14:paraId="5537595A" w14:textId="77777777" w:rsidR="00A541EB" w:rsidRDefault="00A541EB">
      <w:pPr>
        <w:pStyle w:val="BodyText"/>
        <w:spacing w:before="9"/>
        <w:rPr>
          <w:sz w:val="20"/>
        </w:rPr>
      </w:pPr>
    </w:p>
    <w:p w14:paraId="5537595B" w14:textId="77777777" w:rsidR="00A541EB" w:rsidRDefault="00491437">
      <w:pPr>
        <w:pStyle w:val="ListParagraph"/>
        <w:numPr>
          <w:ilvl w:val="1"/>
          <w:numId w:val="7"/>
        </w:numPr>
        <w:tabs>
          <w:tab w:val="left" w:pos="1652"/>
          <w:tab w:val="left" w:pos="1654"/>
        </w:tabs>
        <w:spacing w:line="247" w:lineRule="auto"/>
        <w:ind w:right="270"/>
        <w:jc w:val="both"/>
      </w:pPr>
      <w:bookmarkStart w:id="11" w:name="_bookmark11"/>
      <w:bookmarkEnd w:id="11"/>
      <w:r>
        <w:t>Provided that all parties to an Origin</w:t>
      </w:r>
      <w:r>
        <w:t>al Agreement are Adopting Parties, an Eligible Sender may on any Business Day send a completed Transition Notice to FIA Tech, as agent, in respect of such Original Agreement. A Transition Notice will be deemed effective for the purposes of receipt by FIA T</w:t>
      </w:r>
      <w:r>
        <w:t>ech only (and not, for the avoidance of doubt, for the purposes of the Lock- Down</w:t>
      </w:r>
      <w:r>
        <w:rPr>
          <w:spacing w:val="-1"/>
        </w:rPr>
        <w:t xml:space="preserve"> </w:t>
      </w:r>
      <w:r>
        <w:t>Commencement</w:t>
      </w:r>
      <w:r>
        <w:rPr>
          <w:spacing w:val="-1"/>
        </w:rPr>
        <w:t xml:space="preserve"> </w:t>
      </w:r>
      <w:r>
        <w:t>Date</w:t>
      </w:r>
      <w:r>
        <w:rPr>
          <w:spacing w:val="-2"/>
        </w:rPr>
        <w:t xml:space="preserve"> </w:t>
      </w:r>
      <w:r>
        <w:t>(as</w:t>
      </w:r>
      <w:r>
        <w:rPr>
          <w:spacing w:val="-1"/>
        </w:rPr>
        <w:t xml:space="preserve"> </w:t>
      </w:r>
      <w:r>
        <w:t>defined</w:t>
      </w:r>
      <w:r>
        <w:rPr>
          <w:spacing w:val="-1"/>
        </w:rPr>
        <w:t xml:space="preserve"> </w:t>
      </w:r>
      <w:r>
        <w:t>below)) on</w:t>
      </w:r>
      <w:r>
        <w:rPr>
          <w:spacing w:val="-1"/>
        </w:rPr>
        <w:t xml:space="preserve"> </w:t>
      </w:r>
      <w:r>
        <w:t>the</w:t>
      </w:r>
      <w:r>
        <w:rPr>
          <w:spacing w:val="-1"/>
        </w:rPr>
        <w:t xml:space="preserve"> </w:t>
      </w:r>
      <w:r>
        <w:t>day</w:t>
      </w:r>
      <w:r>
        <w:rPr>
          <w:spacing w:val="-1"/>
        </w:rPr>
        <w:t xml:space="preserve"> </w:t>
      </w:r>
      <w:r>
        <w:t>it</w:t>
      </w:r>
      <w:r>
        <w:rPr>
          <w:spacing w:val="-1"/>
        </w:rPr>
        <w:t xml:space="preserve"> </w:t>
      </w:r>
      <w:r>
        <w:t>is</w:t>
      </w:r>
      <w:r>
        <w:rPr>
          <w:spacing w:val="-1"/>
        </w:rPr>
        <w:t xml:space="preserve"> </w:t>
      </w:r>
      <w:r>
        <w:t>delivered</w:t>
      </w:r>
      <w:r>
        <w:rPr>
          <w:spacing w:val="-1"/>
        </w:rPr>
        <w:t xml:space="preserve"> </w:t>
      </w:r>
      <w:r>
        <w:t>to</w:t>
      </w:r>
      <w:r>
        <w:rPr>
          <w:spacing w:val="-1"/>
        </w:rPr>
        <w:t xml:space="preserve"> </w:t>
      </w:r>
      <w:r>
        <w:t>FIA</w:t>
      </w:r>
      <w:r>
        <w:rPr>
          <w:spacing w:val="-1"/>
        </w:rPr>
        <w:t xml:space="preserve"> </w:t>
      </w:r>
      <w:r>
        <w:t>Tech,</w:t>
      </w:r>
      <w:r>
        <w:rPr>
          <w:spacing w:val="-1"/>
        </w:rPr>
        <w:t xml:space="preserve"> </w:t>
      </w:r>
      <w:r>
        <w:t>as</w:t>
      </w:r>
      <w:r>
        <w:rPr>
          <w:spacing w:val="-1"/>
        </w:rPr>
        <w:t xml:space="preserve"> </w:t>
      </w:r>
      <w:r>
        <w:t>agent, save that if such day is not a Business Day or the Transition Notice is delivered to F</w:t>
      </w:r>
      <w:r>
        <w:t xml:space="preserve">IA Tech, as agent, after 22:00:00 UTC time on a Business Day, such Transition Notice will be deemed effective on the first following day that is a Business Day. For the avoidance of doubt, any purported Transition Notice is subject to </w:t>
      </w:r>
      <w:proofErr w:type="gramStart"/>
      <w:r>
        <w:t>the review</w:t>
      </w:r>
      <w:proofErr w:type="gramEnd"/>
      <w:r>
        <w:t xml:space="preserve"> and approv</w:t>
      </w:r>
      <w:r>
        <w:t xml:space="preserve">al by FIA Tech, acting in its sole discretion. Any purported Transition Notice that FIA Tech, as agent, determines in good faith is not in compliance with this paragraph </w:t>
      </w:r>
      <w:hyperlink w:anchor="_bookmark11" w:history="1">
        <w:r>
          <w:t>4(c)</w:t>
        </w:r>
      </w:hyperlink>
      <w:r>
        <w:t xml:space="preserve"> will be void.</w:t>
      </w:r>
    </w:p>
    <w:p w14:paraId="5537595C" w14:textId="77777777" w:rsidR="00A541EB" w:rsidRDefault="00A541EB">
      <w:pPr>
        <w:pStyle w:val="BodyText"/>
        <w:spacing w:before="3"/>
        <w:rPr>
          <w:sz w:val="20"/>
        </w:rPr>
      </w:pPr>
    </w:p>
    <w:p w14:paraId="5537595D" w14:textId="77777777" w:rsidR="00A541EB" w:rsidRDefault="00491437">
      <w:pPr>
        <w:pStyle w:val="ListParagraph"/>
        <w:numPr>
          <w:ilvl w:val="1"/>
          <w:numId w:val="7"/>
        </w:numPr>
        <w:tabs>
          <w:tab w:val="left" w:pos="1652"/>
          <w:tab w:val="left" w:pos="1654"/>
        </w:tabs>
        <w:spacing w:line="247" w:lineRule="auto"/>
        <w:ind w:right="270"/>
        <w:jc w:val="both"/>
      </w:pPr>
      <w:bookmarkStart w:id="12" w:name="_bookmark12"/>
      <w:bookmarkEnd w:id="12"/>
      <w:r>
        <w:t>F</w:t>
      </w:r>
      <w:r>
        <w:t>IA</w:t>
      </w:r>
      <w:r>
        <w:rPr>
          <w:spacing w:val="-4"/>
        </w:rPr>
        <w:t xml:space="preserve"> </w:t>
      </w:r>
      <w:r>
        <w:t>Tech,</w:t>
      </w:r>
      <w:r>
        <w:rPr>
          <w:spacing w:val="-4"/>
        </w:rPr>
        <w:t xml:space="preserve"> </w:t>
      </w:r>
      <w:r>
        <w:t>as</w:t>
      </w:r>
      <w:r>
        <w:rPr>
          <w:spacing w:val="-2"/>
        </w:rPr>
        <w:t xml:space="preserve"> </w:t>
      </w:r>
      <w:r>
        <w:t>agent,</w:t>
      </w:r>
      <w:r>
        <w:rPr>
          <w:spacing w:val="-4"/>
        </w:rPr>
        <w:t xml:space="preserve"> </w:t>
      </w:r>
      <w:r>
        <w:t>will</w:t>
      </w:r>
      <w:r>
        <w:rPr>
          <w:spacing w:val="-4"/>
        </w:rPr>
        <w:t xml:space="preserve"> </w:t>
      </w:r>
      <w:r>
        <w:t>notify</w:t>
      </w:r>
      <w:r>
        <w:rPr>
          <w:spacing w:val="-1"/>
        </w:rPr>
        <w:t xml:space="preserve"> </w:t>
      </w:r>
      <w:r>
        <w:t>each</w:t>
      </w:r>
      <w:r>
        <w:rPr>
          <w:spacing w:val="-3"/>
        </w:rPr>
        <w:t xml:space="preserve"> </w:t>
      </w:r>
      <w:r>
        <w:t>other</w:t>
      </w:r>
      <w:r>
        <w:rPr>
          <w:spacing w:val="-3"/>
        </w:rPr>
        <w:t xml:space="preserve"> </w:t>
      </w:r>
      <w:r>
        <w:t>Adopting</w:t>
      </w:r>
      <w:r>
        <w:rPr>
          <w:spacing w:val="-1"/>
        </w:rPr>
        <w:t xml:space="preserve"> </w:t>
      </w:r>
      <w:r>
        <w:t>Party</w:t>
      </w:r>
      <w:r>
        <w:rPr>
          <w:spacing w:val="-3"/>
        </w:rPr>
        <w:t xml:space="preserve"> </w:t>
      </w:r>
      <w:r>
        <w:t>to</w:t>
      </w:r>
      <w:r>
        <w:rPr>
          <w:spacing w:val="-3"/>
        </w:rPr>
        <w:t xml:space="preserve"> </w:t>
      </w:r>
      <w:r>
        <w:t>the</w:t>
      </w:r>
      <w:r>
        <w:rPr>
          <w:spacing w:val="-4"/>
        </w:rPr>
        <w:t xml:space="preserve"> </w:t>
      </w:r>
      <w:r>
        <w:t>Original</w:t>
      </w:r>
      <w:r>
        <w:rPr>
          <w:spacing w:val="-2"/>
        </w:rPr>
        <w:t xml:space="preserve"> </w:t>
      </w:r>
      <w:r>
        <w:t>Agreement(s)</w:t>
      </w:r>
      <w:r>
        <w:rPr>
          <w:spacing w:val="-3"/>
        </w:rPr>
        <w:t xml:space="preserve"> </w:t>
      </w:r>
      <w:r>
        <w:t xml:space="preserve">specified in a Transition Notice (each a </w:t>
      </w:r>
      <w:r>
        <w:rPr>
          <w:b/>
        </w:rPr>
        <w:t>Relevant Party</w:t>
      </w:r>
      <w:r>
        <w:t>) of such Transition Notice by way of an email notification (a)</w:t>
      </w:r>
      <w:r>
        <w:rPr>
          <w:spacing w:val="-1"/>
        </w:rPr>
        <w:t xml:space="preserve"> </w:t>
      </w:r>
      <w:r>
        <w:t>in</w:t>
      </w:r>
      <w:r>
        <w:rPr>
          <w:spacing w:val="-1"/>
        </w:rPr>
        <w:t xml:space="preserve"> </w:t>
      </w:r>
      <w:r>
        <w:t>the</w:t>
      </w:r>
      <w:r>
        <w:rPr>
          <w:spacing w:val="-1"/>
        </w:rPr>
        <w:t xml:space="preserve"> </w:t>
      </w:r>
      <w:r>
        <w:t>case of any</w:t>
      </w:r>
      <w:r>
        <w:rPr>
          <w:spacing w:val="-1"/>
        </w:rPr>
        <w:t xml:space="preserve"> </w:t>
      </w:r>
      <w:r>
        <w:t>Relevant</w:t>
      </w:r>
      <w:r>
        <w:rPr>
          <w:spacing w:val="-1"/>
        </w:rPr>
        <w:t xml:space="preserve"> </w:t>
      </w:r>
      <w:r>
        <w:t>Party</w:t>
      </w:r>
      <w:r>
        <w:rPr>
          <w:spacing w:val="-1"/>
        </w:rPr>
        <w:t xml:space="preserve"> </w:t>
      </w:r>
      <w:r>
        <w:t>which</w:t>
      </w:r>
      <w:r>
        <w:rPr>
          <w:spacing w:val="-1"/>
        </w:rPr>
        <w:t xml:space="preserve"> </w:t>
      </w:r>
      <w:r>
        <w:t>is</w:t>
      </w:r>
      <w:r>
        <w:rPr>
          <w:spacing w:val="-1"/>
        </w:rPr>
        <w:t xml:space="preserve"> </w:t>
      </w:r>
      <w:r>
        <w:t>a</w:t>
      </w:r>
      <w:r>
        <w:rPr>
          <w:spacing w:val="-1"/>
        </w:rPr>
        <w:t xml:space="preserve"> </w:t>
      </w:r>
      <w:r>
        <w:t>Conformed</w:t>
      </w:r>
      <w:r>
        <w:rPr>
          <w:spacing w:val="-1"/>
        </w:rPr>
        <w:t xml:space="preserve"> </w:t>
      </w:r>
      <w:r>
        <w:t>Party, via</w:t>
      </w:r>
      <w:r>
        <w:rPr>
          <w:spacing w:val="-1"/>
        </w:rPr>
        <w:t xml:space="preserve"> </w:t>
      </w:r>
      <w:r>
        <w:t>DOCS</w:t>
      </w:r>
      <w:r>
        <w:rPr>
          <w:spacing w:val="-1"/>
        </w:rPr>
        <w:t xml:space="preserve"> </w:t>
      </w:r>
      <w:r>
        <w:t>and</w:t>
      </w:r>
      <w:r>
        <w:rPr>
          <w:spacing w:val="-1"/>
        </w:rPr>
        <w:t xml:space="preserve"> </w:t>
      </w:r>
      <w:r>
        <w:t>(b) in the case of any Relevant Party which is a Non-Conformed Party, to the email address specified in its most rece</w:t>
      </w:r>
      <w:r>
        <w:t>nt Adoption Letter. FIA Tech, as agent, will not be under any</w:t>
      </w:r>
      <w:r>
        <w:rPr>
          <w:spacing w:val="80"/>
        </w:rPr>
        <w:t xml:space="preserve"> </w:t>
      </w:r>
      <w:r>
        <w:t>obligation to confirm receipt of such email notification by a Relevant Party, notwithstanding if FIA Tech, as agent, receives any email bounce-backs or otherwise, in response to such email notif</w:t>
      </w:r>
      <w:r>
        <w:t xml:space="preserve">ication. Any email notification, or notification via DOCS, of a Transition Notice from FIA Tech will be deemed effective on the day it is delivered, save that if such day is not a Business Day or that notification is delivered after 22:00:00 UTC time on a </w:t>
      </w:r>
      <w:r>
        <w:t>Business Day, such notification will be deemed effective on the first following day that is a Business Day (the day</w:t>
      </w:r>
      <w:r>
        <w:rPr>
          <w:spacing w:val="40"/>
        </w:rPr>
        <w:t xml:space="preserve"> </w:t>
      </w:r>
      <w:r>
        <w:t xml:space="preserve">on which such email notification or notification via DOCS is deemed effective being the </w:t>
      </w:r>
      <w:r>
        <w:rPr>
          <w:b/>
        </w:rPr>
        <w:t xml:space="preserve">Lock- Down Commencement Date </w:t>
      </w:r>
      <w:r>
        <w:t>and the time such email</w:t>
      </w:r>
      <w:r>
        <w:t xml:space="preserve"> notification or notification via DOCS is delivered being the </w:t>
      </w:r>
      <w:r>
        <w:rPr>
          <w:b/>
        </w:rPr>
        <w:t>Lock-Down Commencement Time</w:t>
      </w:r>
      <w:r>
        <w:t>).</w:t>
      </w:r>
    </w:p>
    <w:p w14:paraId="5537595E" w14:textId="77777777" w:rsidR="00A541EB" w:rsidRDefault="00A541EB">
      <w:pPr>
        <w:pStyle w:val="BodyText"/>
        <w:spacing w:before="2"/>
        <w:rPr>
          <w:sz w:val="20"/>
        </w:rPr>
      </w:pPr>
    </w:p>
    <w:p w14:paraId="5537595F" w14:textId="77777777" w:rsidR="00A541EB" w:rsidRDefault="00491437">
      <w:pPr>
        <w:pStyle w:val="ListParagraph"/>
        <w:numPr>
          <w:ilvl w:val="1"/>
          <w:numId w:val="7"/>
        </w:numPr>
        <w:tabs>
          <w:tab w:val="left" w:pos="1652"/>
          <w:tab w:val="left" w:pos="1654"/>
        </w:tabs>
        <w:spacing w:line="247" w:lineRule="auto"/>
        <w:ind w:right="269"/>
        <w:jc w:val="both"/>
      </w:pPr>
      <w:bookmarkStart w:id="13" w:name="_bookmark13"/>
      <w:bookmarkEnd w:id="13"/>
      <w:r>
        <w:t>An Adopting Party to the Original Agreement(s) may reject the Transition Notice by delivering</w:t>
      </w:r>
      <w:r>
        <w:rPr>
          <w:spacing w:val="40"/>
        </w:rPr>
        <w:t xml:space="preserve"> </w:t>
      </w:r>
      <w:r>
        <w:t>a</w:t>
      </w:r>
      <w:r>
        <w:rPr>
          <w:spacing w:val="-2"/>
        </w:rPr>
        <w:t xml:space="preserve"> </w:t>
      </w:r>
      <w:r>
        <w:t>Rejection Notice</w:t>
      </w:r>
      <w:r>
        <w:rPr>
          <w:spacing w:val="-2"/>
        </w:rPr>
        <w:t xml:space="preserve"> </w:t>
      </w:r>
      <w:r>
        <w:t>to</w:t>
      </w:r>
      <w:r>
        <w:rPr>
          <w:spacing w:val="-1"/>
        </w:rPr>
        <w:t xml:space="preserve"> </w:t>
      </w:r>
      <w:r>
        <w:t>FIA</w:t>
      </w:r>
      <w:r>
        <w:rPr>
          <w:spacing w:val="-1"/>
        </w:rPr>
        <w:t xml:space="preserve"> </w:t>
      </w:r>
      <w:r>
        <w:t>Tech,</w:t>
      </w:r>
      <w:r>
        <w:rPr>
          <w:spacing w:val="-1"/>
        </w:rPr>
        <w:t xml:space="preserve"> </w:t>
      </w:r>
      <w:r>
        <w:t>as</w:t>
      </w:r>
      <w:r>
        <w:rPr>
          <w:spacing w:val="-2"/>
        </w:rPr>
        <w:t xml:space="preserve"> </w:t>
      </w:r>
      <w:r>
        <w:t>agent,</w:t>
      </w:r>
      <w:r>
        <w:rPr>
          <w:spacing w:val="-1"/>
        </w:rPr>
        <w:t xml:space="preserve"> </w:t>
      </w:r>
      <w:r>
        <w:t>prior</w:t>
      </w:r>
      <w:r>
        <w:rPr>
          <w:spacing w:val="-1"/>
        </w:rPr>
        <w:t xml:space="preserve"> </w:t>
      </w:r>
      <w:r>
        <w:t>to</w:t>
      </w:r>
      <w:r>
        <w:rPr>
          <w:spacing w:val="-2"/>
        </w:rPr>
        <w:t xml:space="preserve"> </w:t>
      </w:r>
      <w:r>
        <w:t>the</w:t>
      </w:r>
      <w:r>
        <w:rPr>
          <w:spacing w:val="-3"/>
        </w:rPr>
        <w:t xml:space="preserve"> </w:t>
      </w:r>
      <w:r>
        <w:t>Cut-Off</w:t>
      </w:r>
      <w:r>
        <w:rPr>
          <w:spacing w:val="-1"/>
        </w:rPr>
        <w:t xml:space="preserve"> </w:t>
      </w:r>
      <w:r>
        <w:t>Time i</w:t>
      </w:r>
      <w:r>
        <w:t>n</w:t>
      </w:r>
      <w:r>
        <w:rPr>
          <w:spacing w:val="-1"/>
        </w:rPr>
        <w:t xml:space="preserve"> </w:t>
      </w:r>
      <w:r>
        <w:t>respect</w:t>
      </w:r>
      <w:r>
        <w:rPr>
          <w:spacing w:val="-2"/>
        </w:rPr>
        <w:t xml:space="preserve"> </w:t>
      </w:r>
      <w:r>
        <w:t>of</w:t>
      </w:r>
      <w:r>
        <w:rPr>
          <w:spacing w:val="-1"/>
        </w:rPr>
        <w:t xml:space="preserve"> </w:t>
      </w:r>
      <w:r>
        <w:t>such</w:t>
      </w:r>
      <w:r>
        <w:rPr>
          <w:spacing w:val="-1"/>
        </w:rPr>
        <w:t xml:space="preserve"> </w:t>
      </w:r>
      <w:r>
        <w:t>Transition Notice. Such Adopting Party may reject the terms of a Transition Notice with respect to (a) all, or some only of the Agreement IDs specified in the Transition Notice and (b) in respect of any given Agreement ID, all (but not so</w:t>
      </w:r>
      <w:r>
        <w:t>me only)</w:t>
      </w:r>
      <w:r>
        <w:rPr>
          <w:spacing w:val="-1"/>
        </w:rPr>
        <w:t xml:space="preserve"> </w:t>
      </w:r>
      <w:r>
        <w:t xml:space="preserve">of the </w:t>
      </w:r>
      <w:proofErr w:type="gramStart"/>
      <w:r>
        <w:t>Principals</w:t>
      </w:r>
      <w:proofErr w:type="gramEnd"/>
      <w:r>
        <w:t xml:space="preserve"> pursuant to such Agreement ID as specified by reference to the relevant account numbers in such Transition Notice. A Rejection Notice</w:t>
      </w:r>
      <w:r>
        <w:rPr>
          <w:spacing w:val="-2"/>
        </w:rPr>
        <w:t xml:space="preserve"> </w:t>
      </w:r>
      <w:r>
        <w:t>will</w:t>
      </w:r>
      <w:r>
        <w:rPr>
          <w:spacing w:val="-3"/>
        </w:rPr>
        <w:t xml:space="preserve"> </w:t>
      </w:r>
      <w:r>
        <w:t>be</w:t>
      </w:r>
      <w:r>
        <w:rPr>
          <w:spacing w:val="-3"/>
        </w:rPr>
        <w:t xml:space="preserve"> </w:t>
      </w:r>
      <w:r>
        <w:t>deemed</w:t>
      </w:r>
      <w:r>
        <w:rPr>
          <w:spacing w:val="-1"/>
        </w:rPr>
        <w:t xml:space="preserve"> </w:t>
      </w:r>
      <w:r>
        <w:t>effective</w:t>
      </w:r>
      <w:r>
        <w:rPr>
          <w:spacing w:val="-2"/>
        </w:rPr>
        <w:t xml:space="preserve"> </w:t>
      </w:r>
      <w:r>
        <w:t>on</w:t>
      </w:r>
      <w:r>
        <w:rPr>
          <w:spacing w:val="-2"/>
        </w:rPr>
        <w:t xml:space="preserve"> </w:t>
      </w:r>
      <w:r>
        <w:t>the</w:t>
      </w:r>
      <w:r>
        <w:rPr>
          <w:spacing w:val="-2"/>
        </w:rPr>
        <w:t xml:space="preserve"> </w:t>
      </w:r>
      <w:r>
        <w:t>day</w:t>
      </w:r>
      <w:r>
        <w:rPr>
          <w:spacing w:val="-1"/>
        </w:rPr>
        <w:t xml:space="preserve"> </w:t>
      </w:r>
      <w:r>
        <w:t>it</w:t>
      </w:r>
      <w:r>
        <w:rPr>
          <w:spacing w:val="-2"/>
        </w:rPr>
        <w:t xml:space="preserve"> </w:t>
      </w:r>
      <w:r>
        <w:t>is</w:t>
      </w:r>
      <w:r>
        <w:rPr>
          <w:spacing w:val="-2"/>
        </w:rPr>
        <w:t xml:space="preserve"> </w:t>
      </w:r>
      <w:r>
        <w:t>delivered</w:t>
      </w:r>
      <w:r>
        <w:rPr>
          <w:spacing w:val="-3"/>
        </w:rPr>
        <w:t xml:space="preserve"> </w:t>
      </w:r>
      <w:r>
        <w:t>to</w:t>
      </w:r>
      <w:r>
        <w:rPr>
          <w:spacing w:val="-2"/>
        </w:rPr>
        <w:t xml:space="preserve"> </w:t>
      </w:r>
      <w:r>
        <w:t>FIA</w:t>
      </w:r>
      <w:r>
        <w:rPr>
          <w:spacing w:val="-3"/>
        </w:rPr>
        <w:t xml:space="preserve"> </w:t>
      </w:r>
      <w:r>
        <w:t>Tech,</w:t>
      </w:r>
      <w:r>
        <w:rPr>
          <w:spacing w:val="-3"/>
        </w:rPr>
        <w:t xml:space="preserve"> </w:t>
      </w:r>
      <w:r>
        <w:t>as</w:t>
      </w:r>
      <w:r>
        <w:rPr>
          <w:spacing w:val="-1"/>
        </w:rPr>
        <w:t xml:space="preserve"> </w:t>
      </w:r>
      <w:r>
        <w:t>agent, save</w:t>
      </w:r>
      <w:r>
        <w:rPr>
          <w:spacing w:val="-3"/>
        </w:rPr>
        <w:t xml:space="preserve"> </w:t>
      </w:r>
      <w:r>
        <w:t>that</w:t>
      </w:r>
      <w:r>
        <w:rPr>
          <w:spacing w:val="-3"/>
        </w:rPr>
        <w:t xml:space="preserve"> </w:t>
      </w:r>
      <w:r>
        <w:t>if</w:t>
      </w:r>
      <w:r>
        <w:rPr>
          <w:spacing w:val="-1"/>
        </w:rPr>
        <w:t xml:space="preserve"> </w:t>
      </w:r>
      <w:r>
        <w:t>such day is not a Business Day or the Rejection Notice is delivered to FIA Tech, as agent, on or after 22:00:00 UTC time on a Business Day, the Rejection Notice will be deemed effective on the</w:t>
      </w:r>
      <w:r>
        <w:rPr>
          <w:spacing w:val="40"/>
        </w:rPr>
        <w:t xml:space="preserve"> </w:t>
      </w:r>
      <w:r>
        <w:t>first following day that is a Business Day. For the avoidance o</w:t>
      </w:r>
      <w:r>
        <w:t>f doubt, if the first following day that is a Business Day falls after the Cut-Off Time, the relevant Rejection Notice will not be deemed delivered to FIA Tech prior to the Cut-Off Time. Any purported Rejection Notice that FIA Tech, as</w:t>
      </w:r>
      <w:r>
        <w:rPr>
          <w:spacing w:val="-1"/>
        </w:rPr>
        <w:t xml:space="preserve"> </w:t>
      </w:r>
      <w:r>
        <w:t>agent, determines in</w:t>
      </w:r>
      <w:r>
        <w:t xml:space="preserve"> good faith is not in</w:t>
      </w:r>
      <w:r>
        <w:rPr>
          <w:spacing w:val="-1"/>
        </w:rPr>
        <w:t xml:space="preserve"> </w:t>
      </w:r>
      <w:r>
        <w:t xml:space="preserve">compliance with this paragraph </w:t>
      </w:r>
      <w:hyperlink w:anchor="_bookmark13" w:history="1">
        <w:r>
          <w:t>(e)</w:t>
        </w:r>
      </w:hyperlink>
      <w:r>
        <w:t xml:space="preserve"> will</w:t>
      </w:r>
      <w:r>
        <w:rPr>
          <w:spacing w:val="-1"/>
        </w:rPr>
        <w:t xml:space="preserve"> </w:t>
      </w:r>
      <w:r>
        <w:t>be void and FIA Tech shall notify the relevant Adopting Party as soon as reasonably practicable. Upon receipt of a Rejection Noti</w:t>
      </w:r>
      <w:r>
        <w:t>ce pursuant to this</w:t>
      </w:r>
      <w:r>
        <w:rPr>
          <w:spacing w:val="-1"/>
        </w:rPr>
        <w:t xml:space="preserve"> </w:t>
      </w:r>
      <w:r>
        <w:t xml:space="preserve">paragraph </w:t>
      </w:r>
      <w:hyperlink w:anchor="_bookmark13" w:history="1">
        <w:r>
          <w:t>(e),</w:t>
        </w:r>
      </w:hyperlink>
      <w:r>
        <w:t xml:space="preserve"> FIA Tech will notify by email the relevant Adopting Parties to which such Rejection Notice relates as soon as reasonably practicable, save that any failure </w:t>
      </w:r>
      <w:r>
        <w:t>by FIA Tech to so notify will not result in any such Rejection Notice being</w:t>
      </w:r>
      <w:r>
        <w:rPr>
          <w:spacing w:val="12"/>
        </w:rPr>
        <w:t xml:space="preserve"> </w:t>
      </w:r>
      <w:r>
        <w:t>deemed</w:t>
      </w:r>
      <w:r>
        <w:rPr>
          <w:spacing w:val="12"/>
        </w:rPr>
        <w:t xml:space="preserve"> </w:t>
      </w:r>
      <w:r>
        <w:t>invalid.</w:t>
      </w:r>
      <w:r>
        <w:rPr>
          <w:spacing w:val="13"/>
        </w:rPr>
        <w:t xml:space="preserve"> </w:t>
      </w:r>
      <w:r>
        <w:t>In addition,</w:t>
      </w:r>
      <w:r>
        <w:rPr>
          <w:spacing w:val="12"/>
        </w:rPr>
        <w:t xml:space="preserve"> </w:t>
      </w:r>
      <w:r>
        <w:t>FIA Tech, as agent, will not be under any</w:t>
      </w:r>
      <w:r>
        <w:rPr>
          <w:spacing w:val="12"/>
        </w:rPr>
        <w:t xml:space="preserve"> </w:t>
      </w:r>
      <w:proofErr w:type="gramStart"/>
      <w:r>
        <w:t>obligation</w:t>
      </w:r>
      <w:proofErr w:type="gramEnd"/>
    </w:p>
    <w:p w14:paraId="55375960" w14:textId="77777777" w:rsidR="00A541EB" w:rsidRDefault="00A541EB">
      <w:pPr>
        <w:spacing w:line="247" w:lineRule="auto"/>
        <w:jc w:val="both"/>
        <w:sectPr w:rsidR="00A541EB">
          <w:pgSz w:w="12240" w:h="15840"/>
          <w:pgMar w:top="1520" w:right="860" w:bottom="840" w:left="920" w:header="0" w:footer="651" w:gutter="0"/>
          <w:cols w:space="720"/>
        </w:sectPr>
      </w:pPr>
    </w:p>
    <w:p w14:paraId="55375961" w14:textId="77777777" w:rsidR="00A541EB" w:rsidRDefault="00491437">
      <w:pPr>
        <w:pStyle w:val="BodyText"/>
        <w:spacing w:before="74" w:line="247" w:lineRule="auto"/>
        <w:ind w:left="1654" w:right="272"/>
        <w:jc w:val="both"/>
      </w:pPr>
      <w:r>
        <w:lastRenderedPageBreak/>
        <w:t>to</w:t>
      </w:r>
      <w:r>
        <w:rPr>
          <w:spacing w:val="-1"/>
        </w:rPr>
        <w:t xml:space="preserve"> </w:t>
      </w:r>
      <w:r>
        <w:t>confirm</w:t>
      </w:r>
      <w:r>
        <w:rPr>
          <w:spacing w:val="-1"/>
        </w:rPr>
        <w:t xml:space="preserve"> </w:t>
      </w:r>
      <w:r>
        <w:t>receipt</w:t>
      </w:r>
      <w:r>
        <w:rPr>
          <w:spacing w:val="-1"/>
        </w:rPr>
        <w:t xml:space="preserve"> </w:t>
      </w:r>
      <w:r>
        <w:t>of</w:t>
      </w:r>
      <w:r>
        <w:rPr>
          <w:spacing w:val="-1"/>
        </w:rPr>
        <w:t xml:space="preserve"> </w:t>
      </w:r>
      <w:r>
        <w:t>such</w:t>
      </w:r>
      <w:r>
        <w:rPr>
          <w:spacing w:val="-2"/>
        </w:rPr>
        <w:t xml:space="preserve"> </w:t>
      </w:r>
      <w:r>
        <w:t>email</w:t>
      </w:r>
      <w:r>
        <w:rPr>
          <w:spacing w:val="-1"/>
        </w:rPr>
        <w:t xml:space="preserve"> </w:t>
      </w:r>
      <w:r>
        <w:t>notification</w:t>
      </w:r>
      <w:r>
        <w:rPr>
          <w:spacing w:val="-2"/>
        </w:rPr>
        <w:t xml:space="preserve"> </w:t>
      </w:r>
      <w:r>
        <w:t>by the</w:t>
      </w:r>
      <w:r>
        <w:rPr>
          <w:spacing w:val="-1"/>
        </w:rPr>
        <w:t xml:space="preserve"> </w:t>
      </w:r>
      <w:r>
        <w:t>relevant</w:t>
      </w:r>
      <w:r>
        <w:rPr>
          <w:spacing w:val="-1"/>
        </w:rPr>
        <w:t xml:space="preserve"> </w:t>
      </w:r>
      <w:r>
        <w:t>Adopting Parties,</w:t>
      </w:r>
      <w:r>
        <w:rPr>
          <w:spacing w:val="-1"/>
        </w:rPr>
        <w:t xml:space="preserve"> </w:t>
      </w:r>
      <w:r>
        <w:t>notwithstanding</w:t>
      </w:r>
      <w:r>
        <w:rPr>
          <w:spacing w:val="-2"/>
        </w:rPr>
        <w:t xml:space="preserve"> </w:t>
      </w:r>
      <w:r>
        <w:t xml:space="preserve">if FIA Tech, as agent, receives any email bounce-backs or otherwise, in response to such email </w:t>
      </w:r>
      <w:r>
        <w:rPr>
          <w:spacing w:val="-2"/>
        </w:rPr>
        <w:t>notification.</w:t>
      </w:r>
    </w:p>
    <w:p w14:paraId="55375962" w14:textId="77777777" w:rsidR="00A541EB" w:rsidRDefault="00A541EB">
      <w:pPr>
        <w:pStyle w:val="BodyText"/>
        <w:spacing w:before="9"/>
        <w:rPr>
          <w:sz w:val="20"/>
        </w:rPr>
      </w:pPr>
    </w:p>
    <w:p w14:paraId="55375963" w14:textId="77777777" w:rsidR="00A541EB" w:rsidRDefault="00491437">
      <w:pPr>
        <w:pStyle w:val="ListParagraph"/>
        <w:numPr>
          <w:ilvl w:val="1"/>
          <w:numId w:val="7"/>
        </w:numPr>
        <w:tabs>
          <w:tab w:val="left" w:pos="1652"/>
          <w:tab w:val="left" w:pos="1654"/>
        </w:tabs>
        <w:spacing w:line="247" w:lineRule="auto"/>
        <w:ind w:right="271"/>
        <w:jc w:val="both"/>
      </w:pPr>
      <w:r>
        <w:t>Each Adopting Party acknowledges and agrees that an Adopting Party which is a party to an Original Agreement may terminate such Original Agreement in accordance with its terms outside of this Protocol or any Protocol Suppleme</w:t>
      </w:r>
      <w:bookmarkStart w:id="14" w:name="_bookmark14"/>
      <w:bookmarkEnd w:id="14"/>
      <w:r>
        <w:t xml:space="preserve">nt prior to the Effective Time </w:t>
      </w:r>
      <w:r>
        <w:t>on the Effective Date, in which case any Outstanding Transition Notice in respect of such Original Agreement will be deemed void immediately and no New Agreement shall be deemed entered into in</w:t>
      </w:r>
      <w:r>
        <w:rPr>
          <w:spacing w:val="40"/>
        </w:rPr>
        <w:t xml:space="preserve"> </w:t>
      </w:r>
      <w:r>
        <w:t xml:space="preserve">respect of such Original Agreement pursuant to the provisions </w:t>
      </w:r>
      <w:r>
        <w:t>of this Protocol, notwithstanding whether any Adopting Party has sent a Rejection Notice to FIA Tech, as agent, in respect of</w:t>
      </w:r>
      <w:r>
        <w:rPr>
          <w:spacing w:val="40"/>
        </w:rPr>
        <w:t xml:space="preserve"> </w:t>
      </w:r>
      <w:r>
        <w:t>such Original Agreement by the Cut-Off Time.</w:t>
      </w:r>
    </w:p>
    <w:p w14:paraId="55375964" w14:textId="77777777" w:rsidR="00A541EB" w:rsidRDefault="00A541EB">
      <w:pPr>
        <w:pStyle w:val="BodyText"/>
        <w:spacing w:before="5"/>
        <w:rPr>
          <w:sz w:val="20"/>
        </w:rPr>
      </w:pPr>
    </w:p>
    <w:p w14:paraId="55375965" w14:textId="77777777" w:rsidR="00A541EB" w:rsidRDefault="00491437">
      <w:pPr>
        <w:pStyle w:val="ListParagraph"/>
        <w:numPr>
          <w:ilvl w:val="1"/>
          <w:numId w:val="7"/>
        </w:numPr>
        <w:tabs>
          <w:tab w:val="left" w:pos="1652"/>
          <w:tab w:val="left" w:pos="1654"/>
        </w:tabs>
        <w:spacing w:line="247" w:lineRule="auto"/>
        <w:ind w:right="270"/>
        <w:jc w:val="both"/>
      </w:pPr>
      <w:bookmarkStart w:id="15" w:name="_bookmark15"/>
      <w:bookmarkEnd w:id="15"/>
      <w:r>
        <w:t>Upon the deemed entry into of a New Agreement pursuant to the provisions of this Pro</w:t>
      </w:r>
      <w:r>
        <w:t xml:space="preserve">tocol and the relevant Protocol Supplement and subject to the provisions herein, FIA Tech, as agent, may, as soon as reasonably practicable, create an electronic copy of such New Agreement (the </w:t>
      </w:r>
      <w:r>
        <w:rPr>
          <w:b/>
        </w:rPr>
        <w:t>Electronic Copy</w:t>
      </w:r>
      <w:r>
        <w:t>) and circulate such Electronic Copy to each Ad</w:t>
      </w:r>
      <w:r>
        <w:t>opting Party to such New Agreement (a) via DOCS, in the</w:t>
      </w:r>
      <w:r>
        <w:rPr>
          <w:spacing w:val="-1"/>
        </w:rPr>
        <w:t xml:space="preserve"> </w:t>
      </w:r>
      <w:r>
        <w:t>case of a Conformed</w:t>
      </w:r>
      <w:r>
        <w:rPr>
          <w:spacing w:val="-1"/>
        </w:rPr>
        <w:t xml:space="preserve"> </w:t>
      </w:r>
      <w:r>
        <w:t>Party and (b)</w:t>
      </w:r>
      <w:r>
        <w:rPr>
          <w:spacing w:val="-1"/>
        </w:rPr>
        <w:t xml:space="preserve"> </w:t>
      </w:r>
      <w:r>
        <w:t>by way</w:t>
      </w:r>
      <w:r>
        <w:rPr>
          <w:spacing w:val="-1"/>
        </w:rPr>
        <w:t xml:space="preserve"> </w:t>
      </w:r>
      <w:r>
        <w:t>of email notification to the email address specified in the relevant Adoption Letter, in the case of a Non-Conformed Party. FIA Tech, as agent, will not be und</w:t>
      </w:r>
      <w:r>
        <w:t xml:space="preserve">er any obligation to confirm receipt of such email notification by a Non-Conformed Party, notwithstanding if FIA Tech, as agent, receives any email bounce-backs or otherwise, in response to such email notification. To the extent there is any inconsistency </w:t>
      </w:r>
      <w:r>
        <w:t>between the terms</w:t>
      </w:r>
      <w:r>
        <w:rPr>
          <w:spacing w:val="-1"/>
        </w:rPr>
        <w:t xml:space="preserve"> </w:t>
      </w:r>
      <w:r>
        <w:t xml:space="preserve">of the New Agreement (as deemed </w:t>
      </w:r>
      <w:proofErr w:type="gramStart"/>
      <w:r>
        <w:t>entered into</w:t>
      </w:r>
      <w:proofErr w:type="gramEnd"/>
      <w:r>
        <w:t xml:space="preserve"> pursuant</w:t>
      </w:r>
      <w:r>
        <w:rPr>
          <w:spacing w:val="-1"/>
        </w:rPr>
        <w:t xml:space="preserve"> </w:t>
      </w:r>
      <w:r>
        <w:t xml:space="preserve">to the provisions of this Protocol and the relevant Protocol Supplement) and the Electronic Copy generated by FIA Tech, the former shall prevail. Any failure by FIA Tech to create the </w:t>
      </w:r>
      <w:r>
        <w:t>Electronic Copy will not impact the terms of the New Agreement or the deemed entry into of such agreement pursuant to the provisions of this Protocol and the relevant Protocol</w:t>
      </w:r>
      <w:r>
        <w:rPr>
          <w:spacing w:val="40"/>
        </w:rPr>
        <w:t xml:space="preserve"> </w:t>
      </w:r>
      <w:r>
        <w:t>Supplement.</w:t>
      </w:r>
      <w:r>
        <w:rPr>
          <w:spacing w:val="-1"/>
        </w:rPr>
        <w:t xml:space="preserve"> </w:t>
      </w:r>
      <w:r>
        <w:t>For the avoidance of doubt, if FIA Tech</w:t>
      </w:r>
      <w:r>
        <w:rPr>
          <w:spacing w:val="-2"/>
        </w:rPr>
        <w:t xml:space="preserve"> </w:t>
      </w:r>
      <w:r>
        <w:t>creates an electronic copy</w:t>
      </w:r>
      <w:r>
        <w:rPr>
          <w:spacing w:val="-2"/>
        </w:rPr>
        <w:t xml:space="preserve"> </w:t>
      </w:r>
      <w:r>
        <w:t>o</w:t>
      </w:r>
      <w:r>
        <w:t xml:space="preserve">f an agreement between Adopting Parties in respect of which no New Agreement has been deemed </w:t>
      </w:r>
      <w:proofErr w:type="gramStart"/>
      <w:r>
        <w:t>entered into</w:t>
      </w:r>
      <w:proofErr w:type="gramEnd"/>
      <w:r>
        <w:t xml:space="preserve"> pursuant</w:t>
      </w:r>
      <w:r>
        <w:rPr>
          <w:spacing w:val="-1"/>
        </w:rPr>
        <w:t xml:space="preserve"> </w:t>
      </w:r>
      <w:r>
        <w:t>to the</w:t>
      </w:r>
      <w:r>
        <w:rPr>
          <w:spacing w:val="-2"/>
        </w:rPr>
        <w:t xml:space="preserve"> </w:t>
      </w:r>
      <w:r>
        <w:t>provisions</w:t>
      </w:r>
      <w:r>
        <w:rPr>
          <w:spacing w:val="-2"/>
        </w:rPr>
        <w:t xml:space="preserve"> </w:t>
      </w:r>
      <w:r>
        <w:t>of this</w:t>
      </w:r>
      <w:r>
        <w:rPr>
          <w:spacing w:val="-2"/>
        </w:rPr>
        <w:t xml:space="preserve"> </w:t>
      </w:r>
      <w:r>
        <w:t>Protocol and</w:t>
      </w:r>
      <w:r>
        <w:rPr>
          <w:spacing w:val="-1"/>
        </w:rPr>
        <w:t xml:space="preserve"> </w:t>
      </w:r>
      <w:r>
        <w:t>the</w:t>
      </w:r>
      <w:r>
        <w:rPr>
          <w:spacing w:val="-2"/>
        </w:rPr>
        <w:t xml:space="preserve"> </w:t>
      </w:r>
      <w:r>
        <w:t>relevant Protocol</w:t>
      </w:r>
      <w:r>
        <w:rPr>
          <w:spacing w:val="-1"/>
        </w:rPr>
        <w:t xml:space="preserve"> </w:t>
      </w:r>
      <w:r>
        <w:t>Supplement,</w:t>
      </w:r>
      <w:r>
        <w:rPr>
          <w:spacing w:val="-1"/>
        </w:rPr>
        <w:t xml:space="preserve"> </w:t>
      </w:r>
      <w:r>
        <w:t>such electronic copy shall not result in a binding agreement between</w:t>
      </w:r>
      <w:r>
        <w:t xml:space="preserve"> such Adopting Parties.</w:t>
      </w:r>
      <w:r>
        <w:rPr>
          <w:spacing w:val="40"/>
        </w:rPr>
        <w:t xml:space="preserve"> </w:t>
      </w:r>
      <w:r>
        <w:t>FIA Tech has full discretion as to whether to create and/or circulate an Electronic Copy and may decide not to do so, including, without limitation, in circumstances where the corresponding Original Agreement has been negotiated and</w:t>
      </w:r>
      <w:r>
        <w:t>/or executed outside of DOCS, irrespective of whether such Original Agreement is stored outside of DOCS or has been uploaded to DOCS for storage. Each</w:t>
      </w:r>
      <w:r>
        <w:rPr>
          <w:spacing w:val="40"/>
        </w:rPr>
        <w:t xml:space="preserve"> </w:t>
      </w:r>
      <w:r>
        <w:t xml:space="preserve">Adopting Party acknowledges and agrees that FIA Tech shall have no involvement in, and no responsibility </w:t>
      </w:r>
      <w:r>
        <w:t xml:space="preserve">or liability related to, the circulation (or failure to create) an Electronic Copy pursuant to this paragraph </w:t>
      </w:r>
      <w:hyperlink w:anchor="_bookmark15" w:history="1">
        <w:r>
          <w:t>4(g).</w:t>
        </w:r>
      </w:hyperlink>
      <w:r>
        <w:t xml:space="preserve"> Each Adopting Party acknowledges and agrees that any Electronic</w:t>
      </w:r>
      <w:r>
        <w:rPr>
          <w:spacing w:val="-2"/>
        </w:rPr>
        <w:t xml:space="preserve"> </w:t>
      </w:r>
      <w:r>
        <w:t>Copy</w:t>
      </w:r>
      <w:r>
        <w:rPr>
          <w:spacing w:val="-1"/>
        </w:rPr>
        <w:t xml:space="preserve"> </w:t>
      </w:r>
      <w:r>
        <w:t>generat</w:t>
      </w:r>
      <w:r>
        <w:t>ed</w:t>
      </w:r>
      <w:r>
        <w:rPr>
          <w:spacing w:val="-3"/>
        </w:rPr>
        <w:t xml:space="preserve"> </w:t>
      </w:r>
      <w:r>
        <w:t>by</w:t>
      </w:r>
      <w:r>
        <w:rPr>
          <w:spacing w:val="-1"/>
        </w:rPr>
        <w:t xml:space="preserve"> </w:t>
      </w:r>
      <w:r>
        <w:t>FIA</w:t>
      </w:r>
      <w:r>
        <w:rPr>
          <w:spacing w:val="-2"/>
        </w:rPr>
        <w:t xml:space="preserve"> </w:t>
      </w:r>
      <w:r>
        <w:t>Tech</w:t>
      </w:r>
      <w:r>
        <w:rPr>
          <w:spacing w:val="-4"/>
        </w:rPr>
        <w:t xml:space="preserve"> </w:t>
      </w:r>
      <w:r>
        <w:t>may</w:t>
      </w:r>
      <w:r>
        <w:rPr>
          <w:spacing w:val="-2"/>
        </w:rPr>
        <w:t xml:space="preserve"> </w:t>
      </w:r>
      <w:r>
        <w:t>be</w:t>
      </w:r>
      <w:r>
        <w:rPr>
          <w:spacing w:val="-2"/>
        </w:rPr>
        <w:t xml:space="preserve"> </w:t>
      </w:r>
      <w:r>
        <w:t>stored</w:t>
      </w:r>
      <w:r>
        <w:rPr>
          <w:spacing w:val="-2"/>
        </w:rPr>
        <w:t xml:space="preserve"> </w:t>
      </w:r>
      <w:r>
        <w:t>by</w:t>
      </w:r>
      <w:r>
        <w:rPr>
          <w:spacing w:val="-2"/>
        </w:rPr>
        <w:t xml:space="preserve"> </w:t>
      </w:r>
      <w:r>
        <w:t>FIA</w:t>
      </w:r>
      <w:r>
        <w:rPr>
          <w:spacing w:val="-2"/>
        </w:rPr>
        <w:t xml:space="preserve"> </w:t>
      </w:r>
      <w:r>
        <w:t>Tech</w:t>
      </w:r>
      <w:r>
        <w:rPr>
          <w:spacing w:val="-2"/>
        </w:rPr>
        <w:t xml:space="preserve"> </w:t>
      </w:r>
      <w:r>
        <w:t>or</w:t>
      </w:r>
      <w:r>
        <w:rPr>
          <w:spacing w:val="-2"/>
        </w:rPr>
        <w:t xml:space="preserve"> </w:t>
      </w:r>
      <w:r>
        <w:t>any</w:t>
      </w:r>
      <w:r>
        <w:rPr>
          <w:spacing w:val="-2"/>
        </w:rPr>
        <w:t xml:space="preserve"> </w:t>
      </w:r>
      <w:r>
        <w:t>other Adopting</w:t>
      </w:r>
      <w:r>
        <w:rPr>
          <w:spacing w:val="-1"/>
        </w:rPr>
        <w:t xml:space="preserve"> </w:t>
      </w:r>
      <w:r>
        <w:t>Party which is a party to the relevant New Agreement on DOCS; provided, that the storage of any</w:t>
      </w:r>
      <w:r>
        <w:rPr>
          <w:spacing w:val="40"/>
        </w:rPr>
        <w:t xml:space="preserve"> </w:t>
      </w:r>
      <w:r>
        <w:t>such Electronic Copy may be subject to fee arrangements with FIA Tech which are outside the scope of this Protocol and any Protocol Supplement. In the case of a Conformed Party, the foregoing paragraph is without prejudice to any rights of a Conformed Part</w:t>
      </w:r>
      <w:r>
        <w:t xml:space="preserve">y or obligations of FIA Tech to a Conformed Party pursuant to the System User Agreement </w:t>
      </w:r>
      <w:proofErr w:type="gramStart"/>
      <w:r>
        <w:t>entered into</w:t>
      </w:r>
      <w:proofErr w:type="gramEnd"/>
      <w:r>
        <w:t xml:space="preserve"> with such Conformed Party.</w:t>
      </w:r>
    </w:p>
    <w:p w14:paraId="55375966" w14:textId="77777777" w:rsidR="00A541EB" w:rsidRDefault="00A541EB">
      <w:pPr>
        <w:pStyle w:val="BodyText"/>
        <w:spacing w:before="4"/>
        <w:rPr>
          <w:sz w:val="19"/>
        </w:rPr>
      </w:pPr>
    </w:p>
    <w:p w14:paraId="55375967" w14:textId="77777777" w:rsidR="00A541EB" w:rsidRDefault="00491437">
      <w:pPr>
        <w:pStyle w:val="ListParagraph"/>
        <w:numPr>
          <w:ilvl w:val="0"/>
          <w:numId w:val="7"/>
        </w:numPr>
        <w:tabs>
          <w:tab w:val="left" w:pos="933"/>
        </w:tabs>
        <w:spacing w:before="1"/>
        <w:ind w:left="933" w:hanging="719"/>
        <w:rPr>
          <w:b/>
        </w:rPr>
      </w:pPr>
      <w:bookmarkStart w:id="16" w:name="_bookmark16"/>
      <w:bookmarkEnd w:id="16"/>
      <w:r>
        <w:rPr>
          <w:b/>
          <w:spacing w:val="-2"/>
        </w:rPr>
        <w:t>MISCELLANEOUS</w:t>
      </w:r>
    </w:p>
    <w:p w14:paraId="55375968" w14:textId="77777777" w:rsidR="00A541EB" w:rsidRDefault="00A541EB">
      <w:pPr>
        <w:pStyle w:val="BodyText"/>
        <w:spacing w:before="5"/>
        <w:rPr>
          <w:b/>
          <w:sz w:val="21"/>
        </w:rPr>
      </w:pPr>
    </w:p>
    <w:p w14:paraId="55375969" w14:textId="77777777" w:rsidR="00A541EB" w:rsidRDefault="00491437">
      <w:pPr>
        <w:pStyle w:val="Heading2"/>
        <w:numPr>
          <w:ilvl w:val="1"/>
          <w:numId w:val="7"/>
        </w:numPr>
        <w:tabs>
          <w:tab w:val="left" w:pos="1654"/>
        </w:tabs>
        <w:ind w:hanging="720"/>
      </w:pPr>
      <w:r>
        <w:t>Entire</w:t>
      </w:r>
      <w:r>
        <w:rPr>
          <w:spacing w:val="-10"/>
        </w:rPr>
        <w:t xml:space="preserve"> </w:t>
      </w:r>
      <w:r>
        <w:t>Agreement;</w:t>
      </w:r>
      <w:r>
        <w:rPr>
          <w:spacing w:val="-9"/>
        </w:rPr>
        <w:t xml:space="preserve"> </w:t>
      </w:r>
      <w:r>
        <w:rPr>
          <w:spacing w:val="-2"/>
        </w:rPr>
        <w:t>Restatement</w:t>
      </w:r>
    </w:p>
    <w:p w14:paraId="5537596A" w14:textId="77777777" w:rsidR="00A541EB" w:rsidRDefault="00A541EB">
      <w:pPr>
        <w:sectPr w:rsidR="00A541EB">
          <w:pgSz w:w="12240" w:h="15840"/>
          <w:pgMar w:top="1520" w:right="860" w:bottom="840" w:left="920" w:header="0" w:footer="651" w:gutter="0"/>
          <w:cols w:space="720"/>
        </w:sectPr>
      </w:pPr>
    </w:p>
    <w:p w14:paraId="5537596B" w14:textId="77777777" w:rsidR="00A541EB" w:rsidRDefault="00491437">
      <w:pPr>
        <w:pStyle w:val="ListParagraph"/>
        <w:numPr>
          <w:ilvl w:val="2"/>
          <w:numId w:val="7"/>
        </w:numPr>
        <w:tabs>
          <w:tab w:val="left" w:pos="2374"/>
        </w:tabs>
        <w:spacing w:before="74" w:line="247" w:lineRule="auto"/>
        <w:ind w:right="270"/>
        <w:jc w:val="both"/>
      </w:pPr>
      <w:r>
        <w:lastRenderedPageBreak/>
        <w:t>This Protocol, including any Protocol Supplement hereto, constitutes</w:t>
      </w:r>
      <w:r>
        <w:t xml:space="preserve"> the entire agreement and understanding of the Adopting Parties with respect to its subject matter and supersedes all oral communication and prior writings (except as otherwise provided herein) with respect thereto. Each Adopting Party acknowledges and agr</w:t>
      </w:r>
      <w:r>
        <w:t>ees that in adopting this Protocol and/or any Protocol Supplement hereto it has not relied on any oral or written representations, warranties or other assurances (except as provided for herein) and waives all rights and remedies which might otherwise be av</w:t>
      </w:r>
      <w:r>
        <w:t>ailable to it in respect thereof, except that nothing in this Protocol or any Protocol Supplement hereto will limit or exclude the liability of an Adopting Party for fraud.</w:t>
      </w:r>
    </w:p>
    <w:p w14:paraId="5537596C" w14:textId="77777777" w:rsidR="00A541EB" w:rsidRDefault="00A541EB">
      <w:pPr>
        <w:pStyle w:val="BodyText"/>
        <w:spacing w:before="5"/>
        <w:rPr>
          <w:sz w:val="20"/>
        </w:rPr>
      </w:pPr>
    </w:p>
    <w:p w14:paraId="5537596D" w14:textId="77777777" w:rsidR="00A541EB" w:rsidRDefault="00491437">
      <w:pPr>
        <w:pStyle w:val="ListParagraph"/>
        <w:numPr>
          <w:ilvl w:val="2"/>
          <w:numId w:val="7"/>
        </w:numPr>
        <w:tabs>
          <w:tab w:val="left" w:pos="2374"/>
        </w:tabs>
        <w:spacing w:before="1" w:line="247" w:lineRule="auto"/>
        <w:ind w:right="270"/>
        <w:jc w:val="both"/>
      </w:pPr>
      <w:r>
        <w:t xml:space="preserve">Except for any Original Agreement terminated (a) pursuant to its terms outside of </w:t>
      </w:r>
      <w:r>
        <w:t>this Protocol, (b) upon deemed entry into of the corresponding New Agreements or (c) pursuant to the terms of the Protocol Supplement, if applicable, all terms and conditions of each Original Agreement between Adopting Parties will continue in full force a</w:t>
      </w:r>
      <w:r>
        <w:t>nd effect</w:t>
      </w:r>
      <w:r>
        <w:rPr>
          <w:spacing w:val="-2"/>
        </w:rPr>
        <w:t xml:space="preserve"> </w:t>
      </w:r>
      <w:r>
        <w:t>in</w:t>
      </w:r>
      <w:r>
        <w:rPr>
          <w:spacing w:val="-2"/>
        </w:rPr>
        <w:t xml:space="preserve"> </w:t>
      </w:r>
      <w:r>
        <w:t>accordance</w:t>
      </w:r>
      <w:r>
        <w:rPr>
          <w:spacing w:val="-2"/>
        </w:rPr>
        <w:t xml:space="preserve"> </w:t>
      </w:r>
      <w:r>
        <w:t>with their</w:t>
      </w:r>
      <w:r>
        <w:rPr>
          <w:spacing w:val="-2"/>
        </w:rPr>
        <w:t xml:space="preserve"> </w:t>
      </w:r>
      <w:r>
        <w:t>respective</w:t>
      </w:r>
      <w:r>
        <w:rPr>
          <w:spacing w:val="-1"/>
        </w:rPr>
        <w:t xml:space="preserve"> </w:t>
      </w:r>
      <w:r>
        <w:t>provisions,</w:t>
      </w:r>
      <w:r>
        <w:rPr>
          <w:spacing w:val="-3"/>
        </w:rPr>
        <w:t xml:space="preserve"> </w:t>
      </w:r>
      <w:r>
        <w:t>notwithstanding the</w:t>
      </w:r>
      <w:r>
        <w:rPr>
          <w:spacing w:val="-2"/>
        </w:rPr>
        <w:t xml:space="preserve"> </w:t>
      </w:r>
      <w:r>
        <w:t>receipt</w:t>
      </w:r>
      <w:r>
        <w:rPr>
          <w:spacing w:val="-2"/>
        </w:rPr>
        <w:t xml:space="preserve"> </w:t>
      </w:r>
      <w:r>
        <w:t>by</w:t>
      </w:r>
      <w:r>
        <w:rPr>
          <w:spacing w:val="-1"/>
        </w:rPr>
        <w:t xml:space="preserve"> </w:t>
      </w:r>
      <w:r>
        <w:t>FIA Tech</w:t>
      </w:r>
      <w:r>
        <w:rPr>
          <w:spacing w:val="-1"/>
        </w:rPr>
        <w:t xml:space="preserve"> </w:t>
      </w:r>
      <w:r>
        <w:t>of</w:t>
      </w:r>
      <w:r>
        <w:rPr>
          <w:spacing w:val="-1"/>
        </w:rPr>
        <w:t xml:space="preserve"> </w:t>
      </w:r>
      <w:r>
        <w:t>a</w:t>
      </w:r>
      <w:r>
        <w:rPr>
          <w:spacing w:val="-1"/>
        </w:rPr>
        <w:t xml:space="preserve"> </w:t>
      </w:r>
      <w:r>
        <w:t>Rejection</w:t>
      </w:r>
      <w:r>
        <w:rPr>
          <w:spacing w:val="-1"/>
        </w:rPr>
        <w:t xml:space="preserve"> </w:t>
      </w:r>
      <w:r>
        <w:t>Notice</w:t>
      </w:r>
      <w:r>
        <w:rPr>
          <w:spacing w:val="-2"/>
        </w:rPr>
        <w:t xml:space="preserve"> </w:t>
      </w:r>
      <w:r>
        <w:t>pursuant</w:t>
      </w:r>
      <w:r>
        <w:rPr>
          <w:spacing w:val="-1"/>
        </w:rPr>
        <w:t xml:space="preserve"> </w:t>
      </w:r>
      <w:r>
        <w:t>to</w:t>
      </w:r>
      <w:r>
        <w:rPr>
          <w:spacing w:val="-2"/>
        </w:rPr>
        <w:t xml:space="preserve"> </w:t>
      </w:r>
      <w:r>
        <w:t xml:space="preserve">paragraph </w:t>
      </w:r>
      <w:hyperlink w:anchor="_bookmark13" w:history="1">
        <w:r>
          <w:t>4(e)</w:t>
        </w:r>
      </w:hyperlink>
      <w:r>
        <w:rPr>
          <w:spacing w:val="-1"/>
        </w:rPr>
        <w:t xml:space="preserve"> </w:t>
      </w:r>
      <w:r>
        <w:t>of</w:t>
      </w:r>
      <w:r>
        <w:rPr>
          <w:spacing w:val="-1"/>
        </w:rPr>
        <w:t xml:space="preserve"> </w:t>
      </w:r>
      <w:r>
        <w:t>this</w:t>
      </w:r>
      <w:r>
        <w:rPr>
          <w:spacing w:val="-1"/>
        </w:rPr>
        <w:t xml:space="preserve"> </w:t>
      </w:r>
      <w:r>
        <w:t>Protocol.</w:t>
      </w:r>
      <w:r>
        <w:rPr>
          <w:spacing w:val="40"/>
        </w:rPr>
        <w:t xml:space="preserve"> </w:t>
      </w:r>
      <w:r>
        <w:t>Any termination of an Original Agreement pursuant to the provisions of this Protocol or any applicable Protocol</w:t>
      </w:r>
      <w:r>
        <w:rPr>
          <w:spacing w:val="-2"/>
        </w:rPr>
        <w:t xml:space="preserve"> </w:t>
      </w:r>
      <w:r>
        <w:t>Supplement shall not</w:t>
      </w:r>
      <w:r>
        <w:rPr>
          <w:spacing w:val="-2"/>
        </w:rPr>
        <w:t xml:space="preserve"> </w:t>
      </w:r>
      <w:r>
        <w:t>affect</w:t>
      </w:r>
      <w:r>
        <w:rPr>
          <w:spacing w:val="-1"/>
        </w:rPr>
        <w:t xml:space="preserve"> </w:t>
      </w:r>
      <w:r>
        <w:t>any</w:t>
      </w:r>
      <w:r>
        <w:rPr>
          <w:spacing w:val="-2"/>
        </w:rPr>
        <w:t xml:space="preserve"> </w:t>
      </w:r>
      <w:r>
        <w:t>rights,</w:t>
      </w:r>
      <w:r>
        <w:rPr>
          <w:spacing w:val="-2"/>
        </w:rPr>
        <w:t xml:space="preserve"> </w:t>
      </w:r>
      <w:r>
        <w:t>liabilities</w:t>
      </w:r>
      <w:r>
        <w:rPr>
          <w:spacing w:val="-2"/>
        </w:rPr>
        <w:t xml:space="preserve"> </w:t>
      </w:r>
      <w:r>
        <w:t>or</w:t>
      </w:r>
      <w:r>
        <w:rPr>
          <w:spacing w:val="-2"/>
        </w:rPr>
        <w:t xml:space="preserve"> </w:t>
      </w:r>
      <w:r>
        <w:t>obligations</w:t>
      </w:r>
      <w:r>
        <w:rPr>
          <w:spacing w:val="-2"/>
        </w:rPr>
        <w:t xml:space="preserve"> </w:t>
      </w:r>
      <w:r>
        <w:t>of</w:t>
      </w:r>
      <w:r>
        <w:rPr>
          <w:spacing w:val="-2"/>
        </w:rPr>
        <w:t xml:space="preserve"> </w:t>
      </w:r>
      <w:r>
        <w:t>the</w:t>
      </w:r>
      <w:r>
        <w:rPr>
          <w:spacing w:val="-1"/>
        </w:rPr>
        <w:t xml:space="preserve"> </w:t>
      </w:r>
      <w:r>
        <w:t>Adopting Parties</w:t>
      </w:r>
      <w:r>
        <w:t xml:space="preserve"> to such Original Agreement with respect to payments or other obligations incurred or outstanding prior to the date such termination is effective pursuant to paragraph </w:t>
      </w:r>
      <w:hyperlink w:anchor="_bookmark9" w:history="1">
        <w:r>
          <w:t>4(a)</w:t>
        </w:r>
      </w:hyperlink>
      <w:r>
        <w:t xml:space="preserve"> of this Protocol and</w:t>
      </w:r>
      <w:r>
        <w:t xml:space="preserve"> all such payments and obligations shall be paid or performed by such Adopting Parties in accordance with the terms of such Original Agreement (irrespective of when such payments and obligations are payable or due to</w:t>
      </w:r>
      <w:r>
        <w:rPr>
          <w:spacing w:val="40"/>
        </w:rPr>
        <w:t xml:space="preserve"> </w:t>
      </w:r>
      <w:r>
        <w:t xml:space="preserve">be performed) and nothing herein or in </w:t>
      </w:r>
      <w:r>
        <w:t>the relevant Transition Notice shall constitute a waiver or release of any outstanding rights of any Adopting Party with respect to such terminated Original Agreement.</w:t>
      </w:r>
    </w:p>
    <w:p w14:paraId="5537596E" w14:textId="77777777" w:rsidR="00A541EB" w:rsidRDefault="00A541EB">
      <w:pPr>
        <w:pStyle w:val="BodyText"/>
        <w:spacing w:before="1"/>
        <w:rPr>
          <w:sz w:val="20"/>
        </w:rPr>
      </w:pPr>
    </w:p>
    <w:p w14:paraId="5537596F" w14:textId="77777777" w:rsidR="00A541EB" w:rsidRDefault="00491437">
      <w:pPr>
        <w:pStyle w:val="Heading2"/>
        <w:numPr>
          <w:ilvl w:val="1"/>
          <w:numId w:val="7"/>
        </w:numPr>
        <w:tabs>
          <w:tab w:val="left" w:pos="1654"/>
        </w:tabs>
        <w:ind w:hanging="720"/>
      </w:pPr>
      <w:bookmarkStart w:id="17" w:name="_bookmark17"/>
      <w:bookmarkEnd w:id="17"/>
      <w:r>
        <w:rPr>
          <w:spacing w:val="-2"/>
        </w:rPr>
        <w:t>Amendments</w:t>
      </w:r>
    </w:p>
    <w:p w14:paraId="55375970" w14:textId="77777777" w:rsidR="00A541EB" w:rsidRDefault="00A541EB">
      <w:pPr>
        <w:pStyle w:val="BodyText"/>
        <w:spacing w:before="5"/>
        <w:rPr>
          <w:b/>
          <w:i/>
          <w:sz w:val="21"/>
        </w:rPr>
      </w:pPr>
    </w:p>
    <w:p w14:paraId="55375971" w14:textId="77777777" w:rsidR="00A541EB" w:rsidRDefault="00491437">
      <w:pPr>
        <w:pStyle w:val="BodyText"/>
        <w:spacing w:line="247" w:lineRule="auto"/>
        <w:ind w:left="1654" w:right="271"/>
        <w:jc w:val="both"/>
      </w:pPr>
      <w:r>
        <w:t>An amendment, modification or waiver in respect of the matters contemplated by this Protocol and/or any Protocol Supplement hereto will only be effective in respect of an Original Agreement if made in accordance with the terms of the relevant Original Agre</w:t>
      </w:r>
      <w:r>
        <w:t>ement, and then only with effect between the parties to that Original Agreement (and will only have effect to amend or override the provisions set forth in this Protocol and/or any Protocol Supplement hereto if it expressly refers in writing to this paragr</w:t>
      </w:r>
      <w:r>
        <w:t xml:space="preserve">aph </w:t>
      </w:r>
      <w:hyperlink w:anchor="_bookmark17" w:history="1">
        <w:r>
          <w:t>5(b)</w:t>
        </w:r>
      </w:hyperlink>
      <w:r>
        <w:t>).</w:t>
      </w:r>
    </w:p>
    <w:p w14:paraId="55375972" w14:textId="77777777" w:rsidR="00A541EB" w:rsidRDefault="00A541EB">
      <w:pPr>
        <w:pStyle w:val="BodyText"/>
        <w:spacing w:before="7"/>
        <w:rPr>
          <w:sz w:val="20"/>
        </w:rPr>
      </w:pPr>
    </w:p>
    <w:p w14:paraId="55375973" w14:textId="77777777" w:rsidR="00A541EB" w:rsidRDefault="00491437">
      <w:pPr>
        <w:pStyle w:val="Heading2"/>
        <w:numPr>
          <w:ilvl w:val="1"/>
          <w:numId w:val="7"/>
        </w:numPr>
        <w:tabs>
          <w:tab w:val="left" w:pos="1654"/>
        </w:tabs>
        <w:ind w:hanging="720"/>
      </w:pPr>
      <w:r>
        <w:rPr>
          <w:spacing w:val="-2"/>
        </w:rPr>
        <w:t>Headings</w:t>
      </w:r>
    </w:p>
    <w:p w14:paraId="55375974" w14:textId="77777777" w:rsidR="00A541EB" w:rsidRDefault="00A541EB">
      <w:pPr>
        <w:pStyle w:val="BodyText"/>
        <w:spacing w:before="5"/>
        <w:rPr>
          <w:b/>
          <w:i/>
          <w:sz w:val="21"/>
        </w:rPr>
      </w:pPr>
    </w:p>
    <w:p w14:paraId="55375975" w14:textId="77777777" w:rsidR="00A541EB" w:rsidRDefault="00491437">
      <w:pPr>
        <w:pStyle w:val="BodyText"/>
        <w:spacing w:before="1" w:line="247" w:lineRule="auto"/>
        <w:ind w:left="1654" w:right="270"/>
        <w:jc w:val="both"/>
      </w:pPr>
      <w:r>
        <w:t>The headings used in this Protocol, any Protocol Supplement and/or any Adoption Letter are for purposes of reference only and are not to affect the construction of or to</w:t>
      </w:r>
      <w:r>
        <w:t xml:space="preserve"> be taken into consideration in interpreting this Protocol or any Adoption Letter.</w:t>
      </w:r>
    </w:p>
    <w:p w14:paraId="55375976" w14:textId="77777777" w:rsidR="00A541EB" w:rsidRDefault="00A541EB">
      <w:pPr>
        <w:pStyle w:val="BodyText"/>
        <w:spacing w:before="8"/>
        <w:rPr>
          <w:sz w:val="20"/>
        </w:rPr>
      </w:pPr>
    </w:p>
    <w:p w14:paraId="55375977" w14:textId="77777777" w:rsidR="00A541EB" w:rsidRDefault="00491437">
      <w:pPr>
        <w:pStyle w:val="Heading2"/>
        <w:numPr>
          <w:ilvl w:val="1"/>
          <w:numId w:val="7"/>
        </w:numPr>
        <w:tabs>
          <w:tab w:val="left" w:pos="1654"/>
        </w:tabs>
        <w:ind w:hanging="720"/>
      </w:pPr>
      <w:r>
        <w:rPr>
          <w:spacing w:val="-2"/>
        </w:rPr>
        <w:t>Definitions</w:t>
      </w:r>
    </w:p>
    <w:p w14:paraId="55375978" w14:textId="77777777" w:rsidR="00A541EB" w:rsidRDefault="00A541EB">
      <w:pPr>
        <w:pStyle w:val="BodyText"/>
        <w:spacing w:before="6"/>
        <w:rPr>
          <w:b/>
          <w:i/>
          <w:sz w:val="21"/>
        </w:rPr>
      </w:pPr>
    </w:p>
    <w:p w14:paraId="55375979" w14:textId="77777777" w:rsidR="00A541EB" w:rsidRDefault="00491437">
      <w:pPr>
        <w:pStyle w:val="BodyText"/>
        <w:spacing w:line="244" w:lineRule="auto"/>
        <w:ind w:left="1654" w:right="272"/>
        <w:jc w:val="both"/>
      </w:pPr>
      <w:r>
        <w:t>Capitalized terms used but not otherwise defined in this Protocol and/or any Protocol Supplement shall have the meanings given to them in the relevant Original</w:t>
      </w:r>
      <w:r>
        <w:t xml:space="preserve"> Agreement.</w:t>
      </w:r>
    </w:p>
    <w:p w14:paraId="5537597A" w14:textId="77777777" w:rsidR="00A541EB" w:rsidRDefault="00A541EB">
      <w:pPr>
        <w:pStyle w:val="BodyText"/>
        <w:spacing w:before="2"/>
        <w:rPr>
          <w:sz w:val="21"/>
        </w:rPr>
      </w:pPr>
    </w:p>
    <w:p w14:paraId="5537597B" w14:textId="77777777" w:rsidR="00A541EB" w:rsidRDefault="00491437">
      <w:pPr>
        <w:pStyle w:val="Heading2"/>
        <w:numPr>
          <w:ilvl w:val="1"/>
          <w:numId w:val="7"/>
        </w:numPr>
        <w:tabs>
          <w:tab w:val="left" w:pos="1654"/>
        </w:tabs>
        <w:ind w:hanging="720"/>
      </w:pPr>
      <w:r>
        <w:t>Governing</w:t>
      </w:r>
      <w:r>
        <w:rPr>
          <w:spacing w:val="-6"/>
        </w:rPr>
        <w:t xml:space="preserve"> </w:t>
      </w:r>
      <w:r>
        <w:t>law</w:t>
      </w:r>
      <w:r>
        <w:rPr>
          <w:spacing w:val="-5"/>
        </w:rPr>
        <w:t xml:space="preserve"> </w:t>
      </w:r>
      <w:r>
        <w:t>and</w:t>
      </w:r>
      <w:r>
        <w:rPr>
          <w:spacing w:val="-5"/>
        </w:rPr>
        <w:t xml:space="preserve"> </w:t>
      </w:r>
      <w:r>
        <w:rPr>
          <w:spacing w:val="-2"/>
        </w:rPr>
        <w:t>arbitration</w:t>
      </w:r>
    </w:p>
    <w:p w14:paraId="5537597C" w14:textId="77777777" w:rsidR="00A541EB" w:rsidRDefault="00A541EB">
      <w:pPr>
        <w:sectPr w:rsidR="00A541EB">
          <w:pgSz w:w="12240" w:h="15840"/>
          <w:pgMar w:top="1520" w:right="860" w:bottom="840" w:left="920" w:header="0" w:footer="651" w:gutter="0"/>
          <w:cols w:space="720"/>
        </w:sectPr>
      </w:pPr>
    </w:p>
    <w:p w14:paraId="5537597D" w14:textId="77777777" w:rsidR="00A541EB" w:rsidRDefault="00491437">
      <w:pPr>
        <w:pStyle w:val="BodyText"/>
        <w:spacing w:before="74" w:line="247" w:lineRule="auto"/>
        <w:ind w:left="1654" w:right="270"/>
        <w:jc w:val="both"/>
      </w:pPr>
      <w:r>
        <w:lastRenderedPageBreak/>
        <w:t xml:space="preserve">This Protocol, any Protocol Supplement and any Adoption Letter entered into pursuant to the provisions of this Protocol will, as between each Adopting Party and in respect of each New Agreement between them, be governed by and construed in accordance with </w:t>
      </w:r>
      <w:r>
        <w:t>the laws of the</w:t>
      </w:r>
      <w:r>
        <w:rPr>
          <w:spacing w:val="40"/>
        </w:rPr>
        <w:t xml:space="preserve"> </w:t>
      </w:r>
      <w:r>
        <w:t>State of New York, without reference to the application of principles of conflicts of law, provided that, for the avoidance of doubt, any New Agreement deemed entered into pursuant to the provisions of this Protocol and the relevant Protoco</w:t>
      </w:r>
      <w:r>
        <w:t>l Supplement shall be governed by and construed in accordance with the laws of the relevant jurisdiction that apply to such New Agreement as set out therein.</w:t>
      </w:r>
    </w:p>
    <w:p w14:paraId="5537597E" w14:textId="77777777" w:rsidR="00A541EB" w:rsidRDefault="00A541EB">
      <w:pPr>
        <w:pStyle w:val="BodyText"/>
        <w:spacing w:before="6"/>
        <w:rPr>
          <w:sz w:val="20"/>
        </w:rPr>
      </w:pPr>
    </w:p>
    <w:p w14:paraId="5537597F" w14:textId="77777777" w:rsidR="00A541EB" w:rsidRDefault="00491437">
      <w:pPr>
        <w:pStyle w:val="BodyText"/>
        <w:spacing w:line="247" w:lineRule="auto"/>
        <w:ind w:left="1654" w:right="270"/>
        <w:jc w:val="both"/>
      </w:pPr>
      <w:r>
        <w:t>Any claim arising out of or relating to this Protocol including, but not limited to, any Protocol</w:t>
      </w:r>
      <w:r>
        <w:t xml:space="preserve"> Supplement, an Adoption Letter, a Transition Notice, a Rejection Notice or a Revocation</w:t>
      </w:r>
      <w:r>
        <w:rPr>
          <w:spacing w:val="80"/>
        </w:rPr>
        <w:t xml:space="preserve"> </w:t>
      </w:r>
      <w:r>
        <w:t>Notice, or the breach, termination or validity thereof (as applicable), shall be adjudicated by arbitration in accordance with the International Institute for Conflict</w:t>
      </w:r>
      <w:r>
        <w:t xml:space="preserve"> Prevention and Resolution Rules for Non Administered Arbitration of Business Disputes in effect on the date of this Protocol, by a panel of three independent and impartial arbitrators, of whom each party shall appoint one, and the third shall be elected b</w:t>
      </w:r>
      <w:r>
        <w:t>y the first two. The arbitration shall be governed by the United States Arbitration Act, 9 U.S.C. §§ 1-16, and judgment upon the award rendered by the arbitrator(s) may be entered by any court having jurisdiction thereof. The seat of arbitration shall be N</w:t>
      </w:r>
      <w:r>
        <w:t>ew York, NY. Nothing herein shall be construed, as between Adopting Parties or as between an Adopting Party and FIA Tech, to constitute a waiver of any Adopting Party’s sovereign</w:t>
      </w:r>
      <w:r>
        <w:rPr>
          <w:spacing w:val="-1"/>
        </w:rPr>
        <w:t xml:space="preserve"> </w:t>
      </w:r>
      <w:r>
        <w:t>immunity,</w:t>
      </w:r>
      <w:r>
        <w:rPr>
          <w:spacing w:val="-1"/>
        </w:rPr>
        <w:t xml:space="preserve"> </w:t>
      </w:r>
      <w:r>
        <w:t>to</w:t>
      </w:r>
      <w:r>
        <w:rPr>
          <w:spacing w:val="-2"/>
        </w:rPr>
        <w:t xml:space="preserve"> </w:t>
      </w:r>
      <w:r>
        <w:t>the</w:t>
      </w:r>
      <w:r>
        <w:rPr>
          <w:spacing w:val="-2"/>
        </w:rPr>
        <w:t xml:space="preserve"> </w:t>
      </w:r>
      <w:r>
        <w:t>extent</w:t>
      </w:r>
      <w:r>
        <w:rPr>
          <w:spacing w:val="-1"/>
        </w:rPr>
        <w:t xml:space="preserve"> </w:t>
      </w:r>
      <w:r>
        <w:t>applicable</w:t>
      </w:r>
      <w:r>
        <w:rPr>
          <w:spacing w:val="-1"/>
        </w:rPr>
        <w:t xml:space="preserve"> </w:t>
      </w:r>
      <w:r>
        <w:t>by law.</w:t>
      </w:r>
      <w:r>
        <w:rPr>
          <w:spacing w:val="-1"/>
        </w:rPr>
        <w:t xml:space="preserve"> </w:t>
      </w:r>
      <w:r>
        <w:t>The</w:t>
      </w:r>
      <w:r>
        <w:rPr>
          <w:spacing w:val="-1"/>
        </w:rPr>
        <w:t xml:space="preserve"> </w:t>
      </w:r>
      <w:r>
        <w:t>federal</w:t>
      </w:r>
      <w:r>
        <w:rPr>
          <w:spacing w:val="-1"/>
        </w:rPr>
        <w:t xml:space="preserve"> </w:t>
      </w:r>
      <w:r>
        <w:t>and state</w:t>
      </w:r>
      <w:r>
        <w:rPr>
          <w:spacing w:val="-2"/>
        </w:rPr>
        <w:t xml:space="preserve"> </w:t>
      </w:r>
      <w:r>
        <w:t>courts</w:t>
      </w:r>
      <w:r>
        <w:rPr>
          <w:spacing w:val="-1"/>
        </w:rPr>
        <w:t xml:space="preserve"> </w:t>
      </w:r>
      <w:r>
        <w:t>locat</w:t>
      </w:r>
      <w:r>
        <w:t>ed</w:t>
      </w:r>
      <w:r>
        <w:rPr>
          <w:spacing w:val="-1"/>
        </w:rPr>
        <w:t xml:space="preserve"> </w:t>
      </w:r>
      <w:r>
        <w:t>in</w:t>
      </w:r>
      <w:r>
        <w:rPr>
          <w:spacing w:val="-1"/>
        </w:rPr>
        <w:t xml:space="preserve"> </w:t>
      </w:r>
      <w:r>
        <w:t>New York County, New York shall have exclusive supervisory jurisdiction over any arbitration proceedings arising under this clause.</w:t>
      </w:r>
    </w:p>
    <w:p w14:paraId="55375980" w14:textId="77777777" w:rsidR="00A541EB" w:rsidRDefault="00A541EB">
      <w:pPr>
        <w:pStyle w:val="BodyText"/>
        <w:spacing w:before="2"/>
        <w:rPr>
          <w:sz w:val="20"/>
        </w:rPr>
      </w:pPr>
    </w:p>
    <w:p w14:paraId="55375981" w14:textId="77777777" w:rsidR="00A541EB" w:rsidRDefault="00491437">
      <w:pPr>
        <w:pStyle w:val="Heading2"/>
        <w:numPr>
          <w:ilvl w:val="1"/>
          <w:numId w:val="7"/>
        </w:numPr>
        <w:tabs>
          <w:tab w:val="left" w:pos="1654"/>
        </w:tabs>
        <w:spacing w:before="1"/>
        <w:ind w:hanging="720"/>
      </w:pPr>
      <w:r>
        <w:t>Conflict</w:t>
      </w:r>
      <w:r>
        <w:rPr>
          <w:spacing w:val="-7"/>
        </w:rPr>
        <w:t xml:space="preserve"> </w:t>
      </w:r>
      <w:r>
        <w:t>with</w:t>
      </w:r>
      <w:r>
        <w:rPr>
          <w:spacing w:val="-7"/>
        </w:rPr>
        <w:t xml:space="preserve"> </w:t>
      </w:r>
      <w:r>
        <w:t>System</w:t>
      </w:r>
      <w:r>
        <w:rPr>
          <w:spacing w:val="-6"/>
        </w:rPr>
        <w:t xml:space="preserve"> </w:t>
      </w:r>
      <w:r>
        <w:t>User</w:t>
      </w:r>
      <w:r>
        <w:rPr>
          <w:spacing w:val="-4"/>
        </w:rPr>
        <w:t xml:space="preserve"> </w:t>
      </w:r>
      <w:r>
        <w:rPr>
          <w:spacing w:val="-2"/>
        </w:rPr>
        <w:t>Agreement</w:t>
      </w:r>
    </w:p>
    <w:p w14:paraId="55375982" w14:textId="77777777" w:rsidR="00A541EB" w:rsidRDefault="00A541EB">
      <w:pPr>
        <w:pStyle w:val="BodyText"/>
        <w:spacing w:before="5"/>
        <w:rPr>
          <w:b/>
          <w:i/>
          <w:sz w:val="21"/>
        </w:rPr>
      </w:pPr>
    </w:p>
    <w:p w14:paraId="55375983" w14:textId="77777777" w:rsidR="00A541EB" w:rsidRDefault="00491437">
      <w:pPr>
        <w:pStyle w:val="BodyText"/>
        <w:spacing w:line="247" w:lineRule="auto"/>
        <w:ind w:left="1654" w:right="271"/>
        <w:jc w:val="both"/>
      </w:pPr>
      <w:r>
        <w:t>This Protocol and any Protocol Supplement (including, for the avoidance of doubt, any</w:t>
      </w:r>
      <w:r>
        <w:rPr>
          <w:spacing w:val="40"/>
        </w:rPr>
        <w:t xml:space="preserve"> </w:t>
      </w:r>
      <w:r>
        <w:t>Adoption Letter, Revocation Notice, Rejection Notice or Transition Notice hereto or any New Agreement</w:t>
      </w:r>
      <w:r>
        <w:rPr>
          <w:spacing w:val="-1"/>
        </w:rPr>
        <w:t xml:space="preserve"> </w:t>
      </w:r>
      <w:r>
        <w:t>deemed</w:t>
      </w:r>
      <w:r>
        <w:rPr>
          <w:spacing w:val="-1"/>
        </w:rPr>
        <w:t xml:space="preserve"> </w:t>
      </w:r>
      <w:proofErr w:type="gramStart"/>
      <w:r>
        <w:t>entered</w:t>
      </w:r>
      <w:r>
        <w:rPr>
          <w:spacing w:val="-1"/>
        </w:rPr>
        <w:t xml:space="preserve"> </w:t>
      </w:r>
      <w:r>
        <w:t>into</w:t>
      </w:r>
      <w:proofErr w:type="gramEnd"/>
      <w:r>
        <w:t xml:space="preserve"> hereto)</w:t>
      </w:r>
      <w:r>
        <w:rPr>
          <w:spacing w:val="-2"/>
        </w:rPr>
        <w:t xml:space="preserve"> </w:t>
      </w:r>
      <w:r>
        <w:t>shall</w:t>
      </w:r>
      <w:r>
        <w:rPr>
          <w:spacing w:val="-1"/>
        </w:rPr>
        <w:t xml:space="preserve"> </w:t>
      </w:r>
      <w:r>
        <w:t>constitute</w:t>
      </w:r>
      <w:r>
        <w:rPr>
          <w:spacing w:val="-1"/>
        </w:rPr>
        <w:t xml:space="preserve"> </w:t>
      </w:r>
      <w:r>
        <w:t>an</w:t>
      </w:r>
      <w:r>
        <w:rPr>
          <w:spacing w:val="-1"/>
        </w:rPr>
        <w:t xml:space="preserve"> </w:t>
      </w:r>
      <w:r>
        <w:t>‘E-Agreement’</w:t>
      </w:r>
      <w:r>
        <w:rPr>
          <w:spacing w:val="-1"/>
        </w:rPr>
        <w:t xml:space="preserve"> </w:t>
      </w:r>
      <w:r>
        <w:t>for</w:t>
      </w:r>
      <w:r>
        <w:rPr>
          <w:spacing w:val="-1"/>
        </w:rPr>
        <w:t xml:space="preserve"> </w:t>
      </w:r>
      <w:r>
        <w:t>th</w:t>
      </w:r>
      <w:r>
        <w:t>e</w:t>
      </w:r>
      <w:r>
        <w:rPr>
          <w:spacing w:val="-1"/>
        </w:rPr>
        <w:t xml:space="preserve"> </w:t>
      </w:r>
      <w:r>
        <w:t>purposes</w:t>
      </w:r>
      <w:r>
        <w:rPr>
          <w:spacing w:val="-1"/>
        </w:rPr>
        <w:t xml:space="preserve"> </w:t>
      </w:r>
      <w:r>
        <w:t>of</w:t>
      </w:r>
      <w:r>
        <w:rPr>
          <w:spacing w:val="-1"/>
        </w:rPr>
        <w:t xml:space="preserve"> </w:t>
      </w:r>
      <w:r>
        <w:t xml:space="preserve">an Adopting Party’s System User Agreement. In the event of any inconsistency between an Adopting Party’s System User Agreement and the provisions of this Protocol or the relevant Protocol Supplement, this Protocol or such Protocol Supplement </w:t>
      </w:r>
      <w:r>
        <w:t>shall prevail, as applicable.</w:t>
      </w:r>
    </w:p>
    <w:p w14:paraId="55375984" w14:textId="77777777" w:rsidR="00A541EB" w:rsidRDefault="00A541EB">
      <w:pPr>
        <w:pStyle w:val="BodyText"/>
        <w:spacing w:before="6"/>
        <w:rPr>
          <w:sz w:val="20"/>
        </w:rPr>
      </w:pPr>
    </w:p>
    <w:p w14:paraId="55375985" w14:textId="77777777" w:rsidR="00A541EB" w:rsidRDefault="00491437">
      <w:pPr>
        <w:pStyle w:val="Heading2"/>
        <w:numPr>
          <w:ilvl w:val="1"/>
          <w:numId w:val="7"/>
        </w:numPr>
        <w:tabs>
          <w:tab w:val="left" w:pos="1654"/>
        </w:tabs>
        <w:ind w:hanging="720"/>
      </w:pPr>
      <w:r>
        <w:t>Limitation</w:t>
      </w:r>
      <w:r>
        <w:rPr>
          <w:spacing w:val="-7"/>
        </w:rPr>
        <w:t xml:space="preserve"> </w:t>
      </w:r>
      <w:r>
        <w:t>of</w:t>
      </w:r>
      <w:r>
        <w:rPr>
          <w:spacing w:val="-8"/>
        </w:rPr>
        <w:t xml:space="preserve"> </w:t>
      </w:r>
      <w:r>
        <w:rPr>
          <w:spacing w:val="-2"/>
        </w:rPr>
        <w:t>liability</w:t>
      </w:r>
    </w:p>
    <w:p w14:paraId="55375986" w14:textId="77777777" w:rsidR="00A541EB" w:rsidRDefault="00A541EB">
      <w:pPr>
        <w:pStyle w:val="BodyText"/>
        <w:spacing w:before="6"/>
        <w:rPr>
          <w:b/>
          <w:i/>
          <w:sz w:val="21"/>
        </w:rPr>
      </w:pPr>
    </w:p>
    <w:p w14:paraId="55375987" w14:textId="77777777" w:rsidR="00A541EB" w:rsidRDefault="00491437">
      <w:pPr>
        <w:pStyle w:val="BodyText"/>
        <w:spacing w:line="247" w:lineRule="auto"/>
        <w:ind w:left="1654" w:right="270"/>
        <w:jc w:val="both"/>
      </w:pPr>
      <w:r>
        <w:t>In no event shall FIA Tech or any of its officers, servants or agents be liable to any Adopting Party or any other person for any lost business, lost profits, loss of use, business interruption, loss of data, cost of cover or any other consequential, speci</w:t>
      </w:r>
      <w:r>
        <w:t xml:space="preserve">al, punitive, exemplary, incidental or indirect losses, damages, expenses or claims whatsoever suffered or incurred by any Adopting Party or any other person arising out of or in connection with this Protocol or any Protocol Supplement (including, without </w:t>
      </w:r>
      <w:r>
        <w:t>limitation, any action pursuant to or a failure by FIA Tech to take any action pursuant to, in each case, the provisions of this Protocol and any Protocol Supplement),</w:t>
      </w:r>
      <w:r>
        <w:rPr>
          <w:spacing w:val="-1"/>
        </w:rPr>
        <w:t xml:space="preserve"> </w:t>
      </w:r>
      <w:r>
        <w:t>an Adoption</w:t>
      </w:r>
      <w:r>
        <w:rPr>
          <w:spacing w:val="-3"/>
        </w:rPr>
        <w:t xml:space="preserve"> </w:t>
      </w:r>
      <w:r>
        <w:t>Letter (including,</w:t>
      </w:r>
      <w:r>
        <w:rPr>
          <w:spacing w:val="-1"/>
        </w:rPr>
        <w:t xml:space="preserve"> </w:t>
      </w:r>
      <w:r>
        <w:t>without</w:t>
      </w:r>
      <w:r>
        <w:rPr>
          <w:spacing w:val="-2"/>
        </w:rPr>
        <w:t xml:space="preserve"> </w:t>
      </w:r>
      <w:r>
        <w:t>limitation,</w:t>
      </w:r>
      <w:r>
        <w:rPr>
          <w:spacing w:val="-1"/>
        </w:rPr>
        <w:t xml:space="preserve"> </w:t>
      </w:r>
      <w:r>
        <w:t>a</w:t>
      </w:r>
      <w:r>
        <w:rPr>
          <w:spacing w:val="-1"/>
        </w:rPr>
        <w:t xml:space="preserve"> </w:t>
      </w:r>
      <w:r>
        <w:t>failure</w:t>
      </w:r>
      <w:r>
        <w:rPr>
          <w:spacing w:val="-1"/>
        </w:rPr>
        <w:t xml:space="preserve"> </w:t>
      </w:r>
      <w:r>
        <w:t>by FIA</w:t>
      </w:r>
      <w:r>
        <w:rPr>
          <w:spacing w:val="-2"/>
        </w:rPr>
        <w:t xml:space="preserve"> </w:t>
      </w:r>
      <w:r>
        <w:t>Tech</w:t>
      </w:r>
      <w:r>
        <w:rPr>
          <w:spacing w:val="-1"/>
        </w:rPr>
        <w:t xml:space="preserve"> </w:t>
      </w:r>
      <w:r>
        <w:t>to</w:t>
      </w:r>
      <w:r>
        <w:rPr>
          <w:spacing w:val="-2"/>
        </w:rPr>
        <w:t xml:space="preserve"> </w:t>
      </w:r>
      <w:r>
        <w:t>publish a pa</w:t>
      </w:r>
      <w:r>
        <w:t xml:space="preserve">rty’s name on its website or in connection with disclosure or acceptance of an Adoption Letter, in each case, pursuant to paragraph </w:t>
      </w:r>
      <w:hyperlink w:anchor="_bookmark3" w:history="1">
        <w:r>
          <w:t>2(e)</w:t>
        </w:r>
      </w:hyperlink>
      <w:r>
        <w:t xml:space="preserve"> above or a failure by FIA Tech to notify an Adopting Par</w:t>
      </w:r>
      <w:r>
        <w:t xml:space="preserve">ty pursuant to paragraphs </w:t>
      </w:r>
      <w:hyperlink w:anchor="_bookmark4" w:history="1">
        <w:r>
          <w:t>2(g)</w:t>
        </w:r>
      </w:hyperlink>
      <w:r>
        <w:t xml:space="preserve"> or </w:t>
      </w:r>
      <w:hyperlink w:anchor="_bookmark5" w:history="1">
        <w:r>
          <w:t>2(h)</w:t>
        </w:r>
      </w:hyperlink>
      <w:r>
        <w:t xml:space="preserve"> above), a Transition Notice or any New Agreement (including, without limitation, any order</w:t>
      </w:r>
      <w:r>
        <w:t>s executed thereunder) deemed entered into pursuant to the provisions of this Protocol and the relevant Protocol Supplement, regardless of the</w:t>
      </w:r>
      <w:r>
        <w:rPr>
          <w:spacing w:val="34"/>
        </w:rPr>
        <w:t xml:space="preserve"> </w:t>
      </w:r>
      <w:r>
        <w:t>form</w:t>
      </w:r>
      <w:r>
        <w:rPr>
          <w:spacing w:val="35"/>
        </w:rPr>
        <w:t xml:space="preserve"> </w:t>
      </w:r>
      <w:r>
        <w:t>of</w:t>
      </w:r>
      <w:r>
        <w:rPr>
          <w:spacing w:val="33"/>
        </w:rPr>
        <w:t xml:space="preserve"> </w:t>
      </w:r>
      <w:r>
        <w:t>action,</w:t>
      </w:r>
      <w:r>
        <w:rPr>
          <w:spacing w:val="35"/>
        </w:rPr>
        <w:t xml:space="preserve"> </w:t>
      </w:r>
      <w:r>
        <w:t>whether</w:t>
      </w:r>
      <w:r>
        <w:rPr>
          <w:spacing w:val="34"/>
        </w:rPr>
        <w:t xml:space="preserve"> </w:t>
      </w:r>
      <w:r>
        <w:t>based</w:t>
      </w:r>
      <w:r>
        <w:rPr>
          <w:spacing w:val="35"/>
        </w:rPr>
        <w:t xml:space="preserve"> </w:t>
      </w:r>
      <w:r>
        <w:t>on</w:t>
      </w:r>
      <w:r>
        <w:rPr>
          <w:spacing w:val="35"/>
        </w:rPr>
        <w:t xml:space="preserve"> </w:t>
      </w:r>
      <w:r>
        <w:t>statute</w:t>
      </w:r>
      <w:r>
        <w:rPr>
          <w:spacing w:val="35"/>
        </w:rPr>
        <w:t xml:space="preserve"> </w:t>
      </w:r>
      <w:r>
        <w:t>or</w:t>
      </w:r>
      <w:r>
        <w:rPr>
          <w:spacing w:val="35"/>
        </w:rPr>
        <w:t xml:space="preserve"> </w:t>
      </w:r>
      <w:r>
        <w:t>arising</w:t>
      </w:r>
      <w:r>
        <w:rPr>
          <w:spacing w:val="36"/>
        </w:rPr>
        <w:t xml:space="preserve"> </w:t>
      </w:r>
      <w:r>
        <w:t>in</w:t>
      </w:r>
      <w:r>
        <w:rPr>
          <w:spacing w:val="35"/>
        </w:rPr>
        <w:t xml:space="preserve"> </w:t>
      </w:r>
      <w:r>
        <w:t>contract</w:t>
      </w:r>
      <w:r>
        <w:rPr>
          <w:spacing w:val="35"/>
        </w:rPr>
        <w:t xml:space="preserve"> </w:t>
      </w:r>
      <w:r>
        <w:t>or</w:t>
      </w:r>
      <w:r>
        <w:rPr>
          <w:spacing w:val="35"/>
        </w:rPr>
        <w:t xml:space="preserve"> </w:t>
      </w:r>
      <w:r>
        <w:t>tort</w:t>
      </w:r>
      <w:r>
        <w:rPr>
          <w:spacing w:val="35"/>
        </w:rPr>
        <w:t xml:space="preserve"> </w:t>
      </w:r>
      <w:r>
        <w:t>and</w:t>
      </w:r>
      <w:r>
        <w:rPr>
          <w:spacing w:val="36"/>
        </w:rPr>
        <w:t xml:space="preserve"> </w:t>
      </w:r>
      <w:r>
        <w:t>regardless</w:t>
      </w:r>
      <w:r>
        <w:rPr>
          <w:spacing w:val="33"/>
        </w:rPr>
        <w:t xml:space="preserve"> </w:t>
      </w:r>
      <w:r>
        <w:rPr>
          <w:spacing w:val="-5"/>
        </w:rPr>
        <w:t>of</w:t>
      </w:r>
    </w:p>
    <w:p w14:paraId="55375988" w14:textId="77777777" w:rsidR="00A541EB" w:rsidRDefault="00A541EB">
      <w:pPr>
        <w:spacing w:line="247" w:lineRule="auto"/>
        <w:jc w:val="both"/>
        <w:sectPr w:rsidR="00A541EB">
          <w:pgSz w:w="12240" w:h="15840"/>
          <w:pgMar w:top="1520" w:right="860" w:bottom="840" w:left="920" w:header="0" w:footer="651" w:gutter="0"/>
          <w:cols w:space="720"/>
        </w:sectPr>
      </w:pPr>
    </w:p>
    <w:p w14:paraId="55375989" w14:textId="77777777" w:rsidR="00A541EB" w:rsidRDefault="00491437">
      <w:pPr>
        <w:pStyle w:val="BodyText"/>
        <w:spacing w:before="74" w:line="247" w:lineRule="auto"/>
        <w:ind w:left="1654"/>
      </w:pPr>
      <w:r>
        <w:lastRenderedPageBreak/>
        <w:t>whether</w:t>
      </w:r>
      <w:r>
        <w:rPr>
          <w:spacing w:val="40"/>
        </w:rPr>
        <w:t xml:space="preserve"> </w:t>
      </w:r>
      <w:r>
        <w:t>such</w:t>
      </w:r>
      <w:r>
        <w:rPr>
          <w:spacing w:val="40"/>
        </w:rPr>
        <w:t xml:space="preserve"> </w:t>
      </w:r>
      <w:r>
        <w:t>Adopting</w:t>
      </w:r>
      <w:r>
        <w:rPr>
          <w:spacing w:val="40"/>
        </w:rPr>
        <w:t xml:space="preserve"> </w:t>
      </w:r>
      <w:r>
        <w:t>Party</w:t>
      </w:r>
      <w:r>
        <w:rPr>
          <w:spacing w:val="40"/>
        </w:rPr>
        <w:t xml:space="preserve"> </w:t>
      </w:r>
      <w:r>
        <w:t>or</w:t>
      </w:r>
      <w:r>
        <w:rPr>
          <w:spacing w:val="40"/>
        </w:rPr>
        <w:t xml:space="preserve"> </w:t>
      </w:r>
      <w:r>
        <w:t>other</w:t>
      </w:r>
      <w:r>
        <w:rPr>
          <w:spacing w:val="40"/>
        </w:rPr>
        <w:t xml:space="preserve"> </w:t>
      </w:r>
      <w:r>
        <w:t>person</w:t>
      </w:r>
      <w:r>
        <w:rPr>
          <w:spacing w:val="40"/>
        </w:rPr>
        <w:t xml:space="preserve"> </w:t>
      </w:r>
      <w:r>
        <w:t>has</w:t>
      </w:r>
      <w:r>
        <w:rPr>
          <w:spacing w:val="40"/>
        </w:rPr>
        <w:t xml:space="preserve"> </w:t>
      </w:r>
      <w:r>
        <w:t>reason</w:t>
      </w:r>
      <w:r>
        <w:rPr>
          <w:spacing w:val="40"/>
        </w:rPr>
        <w:t xml:space="preserve"> </w:t>
      </w:r>
      <w:r>
        <w:t>to</w:t>
      </w:r>
      <w:r>
        <w:rPr>
          <w:spacing w:val="40"/>
        </w:rPr>
        <w:t xml:space="preserve"> </w:t>
      </w:r>
      <w:r>
        <w:t>know</w:t>
      </w:r>
      <w:r>
        <w:rPr>
          <w:spacing w:val="40"/>
        </w:rPr>
        <w:t xml:space="preserve"> </w:t>
      </w:r>
      <w:r>
        <w:t>or</w:t>
      </w:r>
      <w:r>
        <w:rPr>
          <w:spacing w:val="40"/>
        </w:rPr>
        <w:t xml:space="preserve"> </w:t>
      </w:r>
      <w:r>
        <w:t>in</w:t>
      </w:r>
      <w:r>
        <w:rPr>
          <w:spacing w:val="40"/>
        </w:rPr>
        <w:t xml:space="preserve"> </w:t>
      </w:r>
      <w:r>
        <w:t>fact</w:t>
      </w:r>
      <w:r>
        <w:rPr>
          <w:spacing w:val="40"/>
        </w:rPr>
        <w:t xml:space="preserve"> </w:t>
      </w:r>
      <w:r>
        <w:t>knows</w:t>
      </w:r>
      <w:r>
        <w:rPr>
          <w:spacing w:val="40"/>
        </w:rPr>
        <w:t xml:space="preserve"> </w:t>
      </w:r>
      <w:r>
        <w:t>of</w:t>
      </w:r>
      <w:r>
        <w:rPr>
          <w:spacing w:val="40"/>
        </w:rPr>
        <w:t xml:space="preserve"> </w:t>
      </w:r>
      <w:r>
        <w:t>the possibility thereof.</w:t>
      </w:r>
    </w:p>
    <w:p w14:paraId="5537598A" w14:textId="77777777" w:rsidR="00A541EB" w:rsidRDefault="00A541EB">
      <w:pPr>
        <w:pStyle w:val="BodyText"/>
        <w:spacing w:before="9"/>
        <w:rPr>
          <w:sz w:val="20"/>
        </w:rPr>
      </w:pPr>
    </w:p>
    <w:p w14:paraId="5537598B" w14:textId="77777777" w:rsidR="00A541EB" w:rsidRDefault="00491437">
      <w:pPr>
        <w:pStyle w:val="Heading2"/>
        <w:numPr>
          <w:ilvl w:val="1"/>
          <w:numId w:val="7"/>
        </w:numPr>
        <w:tabs>
          <w:tab w:val="left" w:pos="1654"/>
        </w:tabs>
        <w:spacing w:line="247" w:lineRule="auto"/>
        <w:ind w:right="272"/>
      </w:pPr>
      <w:bookmarkStart w:id="18" w:name="_bookmark18"/>
      <w:bookmarkEnd w:id="18"/>
      <w:r>
        <w:t>Ability</w:t>
      </w:r>
      <w:r>
        <w:rPr>
          <w:spacing w:val="40"/>
        </w:rPr>
        <w:t xml:space="preserve"> </w:t>
      </w:r>
      <w:r>
        <w:t>of</w:t>
      </w:r>
      <w:r>
        <w:rPr>
          <w:spacing w:val="40"/>
        </w:rPr>
        <w:t xml:space="preserve"> </w:t>
      </w:r>
      <w:r>
        <w:t>an</w:t>
      </w:r>
      <w:r>
        <w:rPr>
          <w:spacing w:val="40"/>
        </w:rPr>
        <w:t xml:space="preserve"> </w:t>
      </w:r>
      <w:r>
        <w:t>Agent</w:t>
      </w:r>
      <w:r>
        <w:rPr>
          <w:spacing w:val="40"/>
        </w:rPr>
        <w:t xml:space="preserve"> </w:t>
      </w:r>
      <w:r>
        <w:t>to</w:t>
      </w:r>
      <w:r>
        <w:rPr>
          <w:spacing w:val="40"/>
        </w:rPr>
        <w:t xml:space="preserve"> </w:t>
      </w:r>
      <w:r>
        <w:t>adopt</w:t>
      </w:r>
      <w:r>
        <w:rPr>
          <w:spacing w:val="40"/>
        </w:rPr>
        <w:t xml:space="preserve"> </w:t>
      </w:r>
      <w:r>
        <w:t>this</w:t>
      </w:r>
      <w:r>
        <w:rPr>
          <w:spacing w:val="40"/>
        </w:rPr>
        <w:t xml:space="preserve"> </w:t>
      </w:r>
      <w:r>
        <w:t>Protocol</w:t>
      </w:r>
      <w:r>
        <w:rPr>
          <w:spacing w:val="40"/>
        </w:rPr>
        <w:t xml:space="preserve"> </w:t>
      </w:r>
      <w:r>
        <w:t>and/or</w:t>
      </w:r>
      <w:r>
        <w:rPr>
          <w:spacing w:val="40"/>
        </w:rPr>
        <w:t xml:space="preserve"> </w:t>
      </w:r>
      <w:r>
        <w:t>a</w:t>
      </w:r>
      <w:r>
        <w:rPr>
          <w:spacing w:val="40"/>
        </w:rPr>
        <w:t xml:space="preserve"> </w:t>
      </w:r>
      <w:r>
        <w:t>Protocol</w:t>
      </w:r>
      <w:r>
        <w:rPr>
          <w:spacing w:val="40"/>
        </w:rPr>
        <w:t xml:space="preserve"> </w:t>
      </w:r>
      <w:r>
        <w:t>Supplement</w:t>
      </w:r>
      <w:r>
        <w:rPr>
          <w:spacing w:val="40"/>
        </w:rPr>
        <w:t xml:space="preserve"> </w:t>
      </w:r>
      <w:r>
        <w:t>on</w:t>
      </w:r>
      <w:r>
        <w:rPr>
          <w:spacing w:val="40"/>
        </w:rPr>
        <w:t xml:space="preserve"> </w:t>
      </w:r>
      <w:r>
        <w:t>Behalf</w:t>
      </w:r>
      <w:r>
        <w:rPr>
          <w:spacing w:val="40"/>
        </w:rPr>
        <w:t xml:space="preserve"> </w:t>
      </w:r>
      <w:r>
        <w:t>of</w:t>
      </w:r>
      <w:r>
        <w:rPr>
          <w:spacing w:val="40"/>
        </w:rPr>
        <w:t xml:space="preserve"> </w:t>
      </w:r>
      <w:r>
        <w:t>a</w:t>
      </w:r>
      <w:r>
        <w:t xml:space="preserve"> </w:t>
      </w:r>
      <w:r>
        <w:rPr>
          <w:spacing w:val="-2"/>
        </w:rPr>
        <w:t>Principal</w:t>
      </w:r>
    </w:p>
    <w:p w14:paraId="5537598C" w14:textId="77777777" w:rsidR="00A541EB" w:rsidRDefault="00A541EB">
      <w:pPr>
        <w:pStyle w:val="BodyText"/>
        <w:spacing w:before="10"/>
        <w:rPr>
          <w:b/>
          <w:i/>
          <w:sz w:val="20"/>
        </w:rPr>
      </w:pPr>
    </w:p>
    <w:p w14:paraId="5537598D" w14:textId="77777777" w:rsidR="00A541EB" w:rsidRDefault="00491437">
      <w:pPr>
        <w:pStyle w:val="ListParagraph"/>
        <w:numPr>
          <w:ilvl w:val="1"/>
          <w:numId w:val="7"/>
        </w:numPr>
        <w:tabs>
          <w:tab w:val="left" w:pos="2374"/>
        </w:tabs>
        <w:spacing w:line="247" w:lineRule="auto"/>
        <w:ind w:left="2374" w:right="271" w:hanging="720"/>
        <w:jc w:val="both"/>
      </w:pPr>
      <w:r>
        <w:t>An Agent may adopt this Protocol and/or a Protoco</w:t>
      </w:r>
      <w:r>
        <w:t xml:space="preserve">l Supplement only on behalf of all Principals represented by such Agent, provided, that such adoption shall only be effective with respect to Original GUAs </w:t>
      </w:r>
      <w:proofErr w:type="gramStart"/>
      <w:r>
        <w:t>entered into</w:t>
      </w:r>
      <w:proofErr w:type="gramEnd"/>
      <w:r>
        <w:t xml:space="preserve"> by such Agent on behalf of such Principals. An Agent is not required to identify each s</w:t>
      </w:r>
      <w:r>
        <w:t>uch Principal in the relevant Adoption Letter.</w:t>
      </w:r>
    </w:p>
    <w:p w14:paraId="5537598E" w14:textId="77777777" w:rsidR="00A541EB" w:rsidRDefault="00A541EB">
      <w:pPr>
        <w:pStyle w:val="BodyText"/>
        <w:spacing w:before="6"/>
        <w:rPr>
          <w:sz w:val="20"/>
        </w:rPr>
      </w:pPr>
    </w:p>
    <w:p w14:paraId="5537598F" w14:textId="77777777" w:rsidR="00A541EB" w:rsidRDefault="00491437">
      <w:pPr>
        <w:pStyle w:val="BodyText"/>
        <w:spacing w:before="1" w:line="247" w:lineRule="auto"/>
        <w:ind w:left="2374" w:right="272" w:hanging="720"/>
        <w:jc w:val="both"/>
      </w:pPr>
      <w:r>
        <w:t>(ii)</w:t>
      </w:r>
      <w:r>
        <w:rPr>
          <w:spacing w:val="80"/>
        </w:rPr>
        <w:t xml:space="preserve">  </w:t>
      </w:r>
      <w:r>
        <w:t xml:space="preserve">Where an Agent adopts this Protocol and/or a Protocol Supplement on behalf of a Principal by executing and delivering to FIA Tech, as agent, the relevant Adoption Letter on behalf of such Principal in accordance with paragraph </w:t>
      </w:r>
      <w:hyperlink w:anchor="_bookmark0" w:history="1">
        <w:r>
          <w:t>2</w:t>
        </w:r>
      </w:hyperlink>
      <w:r>
        <w:t xml:space="preserve"> and this paragraph </w:t>
      </w:r>
      <w:hyperlink w:anchor="_bookmark18" w:history="1">
        <w:r>
          <w:t>5(h),</w:t>
        </w:r>
      </w:hyperlink>
      <w:r>
        <w:t xml:space="preserve"> references to the Adopting Party for purposes of this Protocol, the relevant</w:t>
      </w:r>
      <w:r>
        <w:rPr>
          <w:spacing w:val="40"/>
        </w:rPr>
        <w:t xml:space="preserve"> </w:t>
      </w:r>
      <w:r>
        <w:t xml:space="preserve">Protocol Supplement and the relevant Adoption Letter </w:t>
      </w:r>
      <w:r>
        <w:t>shall be interpreted to refer to such Principal.</w:t>
      </w:r>
    </w:p>
    <w:p w14:paraId="55375990" w14:textId="77777777" w:rsidR="00A541EB" w:rsidRDefault="00A541EB">
      <w:pPr>
        <w:pStyle w:val="BodyText"/>
        <w:spacing w:before="6"/>
        <w:rPr>
          <w:sz w:val="20"/>
        </w:rPr>
      </w:pPr>
    </w:p>
    <w:p w14:paraId="55375991" w14:textId="77777777" w:rsidR="00A541EB" w:rsidRDefault="00491437">
      <w:pPr>
        <w:pStyle w:val="Heading2"/>
        <w:numPr>
          <w:ilvl w:val="0"/>
          <w:numId w:val="5"/>
        </w:numPr>
        <w:tabs>
          <w:tab w:val="left" w:pos="1654"/>
        </w:tabs>
        <w:ind w:hanging="720"/>
      </w:pPr>
      <w:r>
        <w:t>Adoption</w:t>
      </w:r>
      <w:r>
        <w:rPr>
          <w:spacing w:val="-6"/>
        </w:rPr>
        <w:t xml:space="preserve"> </w:t>
      </w:r>
      <w:r>
        <w:t>of</w:t>
      </w:r>
      <w:r>
        <w:rPr>
          <w:spacing w:val="-5"/>
        </w:rPr>
        <w:t xml:space="preserve"> </w:t>
      </w:r>
      <w:r>
        <w:t>the</w:t>
      </w:r>
      <w:r>
        <w:rPr>
          <w:spacing w:val="-6"/>
        </w:rPr>
        <w:t xml:space="preserve"> </w:t>
      </w:r>
      <w:r>
        <w:t>Protocol</w:t>
      </w:r>
      <w:r>
        <w:rPr>
          <w:spacing w:val="-4"/>
        </w:rPr>
        <w:t xml:space="preserve"> </w:t>
      </w:r>
      <w:r>
        <w:t>and/or</w:t>
      </w:r>
      <w:r>
        <w:rPr>
          <w:spacing w:val="-7"/>
        </w:rPr>
        <w:t xml:space="preserve"> </w:t>
      </w:r>
      <w:r>
        <w:t>a</w:t>
      </w:r>
      <w:r>
        <w:rPr>
          <w:spacing w:val="-5"/>
        </w:rPr>
        <w:t xml:space="preserve"> </w:t>
      </w:r>
      <w:r>
        <w:t>Protocol</w:t>
      </w:r>
      <w:r>
        <w:rPr>
          <w:spacing w:val="-5"/>
        </w:rPr>
        <w:t xml:space="preserve"> </w:t>
      </w:r>
      <w:r>
        <w:t>supplement</w:t>
      </w:r>
      <w:r>
        <w:rPr>
          <w:spacing w:val="-3"/>
        </w:rPr>
        <w:t xml:space="preserve"> </w:t>
      </w:r>
      <w:r>
        <w:t>in</w:t>
      </w:r>
      <w:r>
        <w:rPr>
          <w:spacing w:val="-6"/>
        </w:rPr>
        <w:t xml:space="preserve"> </w:t>
      </w:r>
      <w:r>
        <w:t>respect</w:t>
      </w:r>
      <w:r>
        <w:rPr>
          <w:spacing w:val="-4"/>
        </w:rPr>
        <w:t xml:space="preserve"> </w:t>
      </w:r>
      <w:r>
        <w:t>of</w:t>
      </w:r>
      <w:r>
        <w:rPr>
          <w:spacing w:val="-4"/>
        </w:rPr>
        <w:t xml:space="preserve"> </w:t>
      </w:r>
      <w:r>
        <w:t>a</w:t>
      </w:r>
      <w:r>
        <w:rPr>
          <w:spacing w:val="-5"/>
        </w:rPr>
        <w:t xml:space="preserve"> </w:t>
      </w:r>
      <w:r>
        <w:rPr>
          <w:spacing w:val="-2"/>
        </w:rPr>
        <w:t>branch</w:t>
      </w:r>
    </w:p>
    <w:p w14:paraId="55375992" w14:textId="77777777" w:rsidR="00A541EB" w:rsidRDefault="00A541EB">
      <w:pPr>
        <w:pStyle w:val="BodyText"/>
        <w:spacing w:before="6"/>
        <w:rPr>
          <w:b/>
          <w:i/>
          <w:sz w:val="21"/>
        </w:rPr>
      </w:pPr>
    </w:p>
    <w:p w14:paraId="55375993" w14:textId="77777777" w:rsidR="00A541EB" w:rsidRDefault="00491437">
      <w:pPr>
        <w:pStyle w:val="ListParagraph"/>
        <w:numPr>
          <w:ilvl w:val="1"/>
          <w:numId w:val="5"/>
        </w:numPr>
        <w:tabs>
          <w:tab w:val="left" w:pos="2374"/>
        </w:tabs>
        <w:spacing w:line="247" w:lineRule="auto"/>
        <w:ind w:right="271"/>
        <w:jc w:val="both"/>
      </w:pPr>
      <w:r>
        <w:t xml:space="preserve">An entity may elect to adopt this Protocol and/or a Protocol Supplement only in respect of the branch specified in the relevant </w:t>
      </w:r>
      <w:r>
        <w:t>Adoption Letter, in which case references to the Adopting Party for purposes of this Protocol and the relevant Protocol Supplement shall be interpreted to refer to such branch only. For the avoidance of doubt, if an entity wishes to adopt this Protocol and</w:t>
      </w:r>
      <w:r>
        <w:t>/or any Protocol Supplement in respect of more than one branch of such entity, the entity must provide a separate Adoption Letter to FIA Tech</w:t>
      </w:r>
      <w:r>
        <w:rPr>
          <w:spacing w:val="-1"/>
        </w:rPr>
        <w:t xml:space="preserve"> </w:t>
      </w:r>
      <w:r>
        <w:t>pursuant</w:t>
      </w:r>
      <w:r>
        <w:rPr>
          <w:spacing w:val="-1"/>
        </w:rPr>
        <w:t xml:space="preserve"> </w:t>
      </w:r>
      <w:r>
        <w:t>to</w:t>
      </w:r>
      <w:r>
        <w:rPr>
          <w:spacing w:val="-1"/>
        </w:rPr>
        <w:t xml:space="preserve"> </w:t>
      </w:r>
      <w:r>
        <w:t>the</w:t>
      </w:r>
      <w:r>
        <w:rPr>
          <w:spacing w:val="-1"/>
        </w:rPr>
        <w:t xml:space="preserve"> </w:t>
      </w:r>
      <w:r>
        <w:t>provisions</w:t>
      </w:r>
      <w:r>
        <w:rPr>
          <w:spacing w:val="-1"/>
        </w:rPr>
        <w:t xml:space="preserve"> </w:t>
      </w:r>
      <w:r>
        <w:t>of</w:t>
      </w:r>
      <w:r>
        <w:rPr>
          <w:spacing w:val="-1"/>
        </w:rPr>
        <w:t xml:space="preserve"> </w:t>
      </w:r>
      <w:r>
        <w:t>this</w:t>
      </w:r>
      <w:r>
        <w:rPr>
          <w:spacing w:val="-1"/>
        </w:rPr>
        <w:t xml:space="preserve"> </w:t>
      </w:r>
      <w:r>
        <w:t>Protocol and</w:t>
      </w:r>
      <w:r>
        <w:rPr>
          <w:spacing w:val="-1"/>
        </w:rPr>
        <w:t xml:space="preserve"> </w:t>
      </w:r>
      <w:r>
        <w:t>the</w:t>
      </w:r>
      <w:r>
        <w:rPr>
          <w:spacing w:val="-2"/>
        </w:rPr>
        <w:t xml:space="preserve"> </w:t>
      </w:r>
      <w:r>
        <w:t>relevant</w:t>
      </w:r>
      <w:r>
        <w:rPr>
          <w:spacing w:val="-1"/>
        </w:rPr>
        <w:t xml:space="preserve"> </w:t>
      </w:r>
      <w:r>
        <w:t>Protocol</w:t>
      </w:r>
      <w:r>
        <w:rPr>
          <w:spacing w:val="-1"/>
        </w:rPr>
        <w:t xml:space="preserve"> </w:t>
      </w:r>
      <w:r>
        <w:t>Supplement in respect of each such branch.</w:t>
      </w:r>
    </w:p>
    <w:p w14:paraId="55375994" w14:textId="77777777" w:rsidR="00A541EB" w:rsidRDefault="00A541EB">
      <w:pPr>
        <w:pStyle w:val="BodyText"/>
        <w:spacing w:before="5"/>
        <w:rPr>
          <w:sz w:val="20"/>
        </w:rPr>
      </w:pPr>
    </w:p>
    <w:p w14:paraId="55375995" w14:textId="77777777" w:rsidR="00A541EB" w:rsidRDefault="00491437">
      <w:pPr>
        <w:pStyle w:val="ListParagraph"/>
        <w:numPr>
          <w:ilvl w:val="1"/>
          <w:numId w:val="5"/>
        </w:numPr>
        <w:tabs>
          <w:tab w:val="left" w:pos="2374"/>
        </w:tabs>
        <w:spacing w:before="1" w:line="247" w:lineRule="auto"/>
        <w:ind w:right="271"/>
        <w:jc w:val="both"/>
      </w:pPr>
      <w:r>
        <w:t>Where an entity does not specify a branch in the relevant Adoption Letter, it will be deemed to adopt this Protocol and/or the relevant Protocol Supplement in respect of</w:t>
      </w:r>
      <w:r>
        <w:rPr>
          <w:spacing w:val="40"/>
        </w:rPr>
        <w:t xml:space="preserve"> </w:t>
      </w:r>
      <w:r>
        <w:t>such entity, in which case references to t</w:t>
      </w:r>
      <w:r>
        <w:t>he Adopting Party for purposes of this Protocol and/or the relevant Protocol Supplement shall be interpreted to refer to such entity and not a particular branch of such entity, save that if a Transition Notice specifies a particular branch of such Adopting</w:t>
      </w:r>
      <w:r>
        <w:t xml:space="preserve"> Party, all references to such Adopting Party in connection with such Transition Notice, including, without limitation, with respect to any New Agreement deemed entered into in connection with such Transition Notice, shall be interpreted to refer to such b</w:t>
      </w:r>
      <w:r>
        <w:t>ranch only.</w:t>
      </w:r>
    </w:p>
    <w:p w14:paraId="55375996" w14:textId="77777777" w:rsidR="00A541EB" w:rsidRDefault="00A541EB">
      <w:pPr>
        <w:pStyle w:val="BodyText"/>
        <w:spacing w:before="4"/>
        <w:rPr>
          <w:sz w:val="20"/>
        </w:rPr>
      </w:pPr>
    </w:p>
    <w:p w14:paraId="55375997" w14:textId="77777777" w:rsidR="00A541EB" w:rsidRDefault="00491437">
      <w:pPr>
        <w:pStyle w:val="Heading2"/>
        <w:numPr>
          <w:ilvl w:val="0"/>
          <w:numId w:val="6"/>
        </w:numPr>
        <w:tabs>
          <w:tab w:val="left" w:pos="1654"/>
        </w:tabs>
        <w:spacing w:before="1"/>
        <w:ind w:hanging="720"/>
      </w:pPr>
      <w:r>
        <w:t>Publication</w:t>
      </w:r>
      <w:r>
        <w:rPr>
          <w:spacing w:val="-9"/>
        </w:rPr>
        <w:t xml:space="preserve"> </w:t>
      </w:r>
      <w:r>
        <w:t>of</w:t>
      </w:r>
      <w:r>
        <w:rPr>
          <w:spacing w:val="-8"/>
        </w:rPr>
        <w:t xml:space="preserve"> </w:t>
      </w:r>
      <w:r>
        <w:t>Protocol</w:t>
      </w:r>
      <w:r>
        <w:rPr>
          <w:spacing w:val="-8"/>
        </w:rPr>
        <w:t xml:space="preserve"> </w:t>
      </w:r>
      <w:r>
        <w:rPr>
          <w:spacing w:val="-2"/>
        </w:rPr>
        <w:t>Supplements</w:t>
      </w:r>
    </w:p>
    <w:p w14:paraId="55375998" w14:textId="77777777" w:rsidR="00A541EB" w:rsidRDefault="00A541EB">
      <w:pPr>
        <w:pStyle w:val="BodyText"/>
        <w:spacing w:before="5"/>
        <w:rPr>
          <w:b/>
          <w:i/>
          <w:sz w:val="21"/>
        </w:rPr>
      </w:pPr>
    </w:p>
    <w:p w14:paraId="55375999" w14:textId="77777777" w:rsidR="00A541EB" w:rsidRDefault="00491437">
      <w:pPr>
        <w:pStyle w:val="BodyText"/>
        <w:spacing w:before="1" w:line="244" w:lineRule="auto"/>
        <w:ind w:left="1654" w:right="278"/>
      </w:pPr>
      <w:r>
        <w:t>FIA Tech shall publish any Protocol Supplements for the purposes of this Protocol on the FIA</w:t>
      </w:r>
      <w:r>
        <w:rPr>
          <w:spacing w:val="40"/>
        </w:rPr>
        <w:t xml:space="preserve"> </w:t>
      </w:r>
      <w:r>
        <w:t>Tech website (</w:t>
      </w:r>
      <w:hyperlink r:id="rId15">
        <w:r>
          <w:rPr>
            <w:color w:val="0000FF"/>
            <w:u w:val="single" w:color="0000FF"/>
          </w:rPr>
          <w:t>www.fia-tech.com</w:t>
        </w:r>
      </w:hyperlink>
      <w:r>
        <w:t>), fr</w:t>
      </w:r>
      <w:r>
        <w:t>om time to time.</w:t>
      </w:r>
    </w:p>
    <w:p w14:paraId="5537599A" w14:textId="77777777" w:rsidR="00A541EB" w:rsidRDefault="00A541EB">
      <w:pPr>
        <w:spacing w:line="244" w:lineRule="auto"/>
        <w:sectPr w:rsidR="00A541EB">
          <w:pgSz w:w="12240" w:h="15840"/>
          <w:pgMar w:top="1520" w:right="860" w:bottom="840" w:left="920" w:header="0" w:footer="651" w:gutter="0"/>
          <w:cols w:space="720"/>
        </w:sectPr>
      </w:pPr>
    </w:p>
    <w:p w14:paraId="5537599B" w14:textId="77777777" w:rsidR="00A541EB" w:rsidRDefault="00491437">
      <w:pPr>
        <w:spacing w:before="74"/>
        <w:ind w:left="1169" w:right="1228"/>
        <w:jc w:val="center"/>
        <w:rPr>
          <w:b/>
        </w:rPr>
      </w:pPr>
      <w:bookmarkStart w:id="19" w:name="_bookmark19"/>
      <w:bookmarkEnd w:id="19"/>
      <w:r>
        <w:rPr>
          <w:b/>
        </w:rPr>
        <w:lastRenderedPageBreak/>
        <w:t>ANNEX</w:t>
      </w:r>
      <w:r>
        <w:rPr>
          <w:b/>
          <w:spacing w:val="-9"/>
        </w:rPr>
        <w:t xml:space="preserve"> </w:t>
      </w:r>
      <w:r>
        <w:rPr>
          <w:b/>
          <w:spacing w:val="-10"/>
        </w:rPr>
        <w:t>1</w:t>
      </w:r>
    </w:p>
    <w:p w14:paraId="5537599C" w14:textId="77777777" w:rsidR="00A541EB" w:rsidRDefault="00A541EB">
      <w:pPr>
        <w:pStyle w:val="BodyText"/>
        <w:spacing w:before="6"/>
        <w:rPr>
          <w:b/>
          <w:sz w:val="21"/>
        </w:rPr>
      </w:pPr>
    </w:p>
    <w:p w14:paraId="5537599D" w14:textId="77777777" w:rsidR="00A541EB" w:rsidRDefault="00491437">
      <w:pPr>
        <w:ind w:left="1168" w:right="1228"/>
        <w:jc w:val="center"/>
        <w:rPr>
          <w:b/>
        </w:rPr>
      </w:pPr>
      <w:bookmarkStart w:id="20" w:name="_bookmark20"/>
      <w:bookmarkEnd w:id="20"/>
      <w:r>
        <w:rPr>
          <w:b/>
        </w:rPr>
        <w:t>PART</w:t>
      </w:r>
      <w:r>
        <w:rPr>
          <w:b/>
          <w:spacing w:val="-7"/>
        </w:rPr>
        <w:t xml:space="preserve"> </w:t>
      </w:r>
      <w:r>
        <w:rPr>
          <w:b/>
          <w:spacing w:val="-10"/>
        </w:rPr>
        <w:t>1</w:t>
      </w:r>
    </w:p>
    <w:p w14:paraId="5537599E" w14:textId="77777777" w:rsidR="00A541EB" w:rsidRDefault="00A541EB">
      <w:pPr>
        <w:pStyle w:val="BodyText"/>
        <w:spacing w:before="5"/>
        <w:rPr>
          <w:b/>
          <w:sz w:val="21"/>
        </w:rPr>
      </w:pPr>
    </w:p>
    <w:p w14:paraId="5537599F" w14:textId="77777777" w:rsidR="00A541EB" w:rsidRDefault="00491437">
      <w:pPr>
        <w:ind w:left="1169" w:right="1228"/>
        <w:jc w:val="center"/>
        <w:rPr>
          <w:b/>
        </w:rPr>
      </w:pPr>
      <w:r>
        <w:rPr>
          <w:b/>
        </w:rPr>
        <w:t>FORM</w:t>
      </w:r>
      <w:r>
        <w:rPr>
          <w:b/>
          <w:spacing w:val="-9"/>
        </w:rPr>
        <w:t xml:space="preserve"> </w:t>
      </w:r>
      <w:r>
        <w:rPr>
          <w:b/>
        </w:rPr>
        <w:t>OF</w:t>
      </w:r>
      <w:r>
        <w:rPr>
          <w:b/>
          <w:spacing w:val="-6"/>
        </w:rPr>
        <w:t xml:space="preserve"> </w:t>
      </w:r>
      <w:r>
        <w:rPr>
          <w:b/>
        </w:rPr>
        <w:t>ADOPTION</w:t>
      </w:r>
      <w:r>
        <w:rPr>
          <w:b/>
          <w:spacing w:val="-8"/>
        </w:rPr>
        <w:t xml:space="preserve"> </w:t>
      </w:r>
      <w:r>
        <w:rPr>
          <w:b/>
        </w:rPr>
        <w:t>LETTER</w:t>
      </w:r>
      <w:r>
        <w:rPr>
          <w:b/>
          <w:spacing w:val="-7"/>
        </w:rPr>
        <w:t xml:space="preserve"> </w:t>
      </w:r>
      <w:r>
        <w:rPr>
          <w:b/>
        </w:rPr>
        <w:t>–</w:t>
      </w:r>
      <w:r>
        <w:rPr>
          <w:b/>
          <w:spacing w:val="-7"/>
        </w:rPr>
        <w:t xml:space="preserve"> </w:t>
      </w:r>
      <w:r>
        <w:rPr>
          <w:b/>
        </w:rPr>
        <w:t>PROTOCOL</w:t>
      </w:r>
      <w:r>
        <w:rPr>
          <w:b/>
          <w:spacing w:val="-9"/>
        </w:rPr>
        <w:t xml:space="preserve"> </w:t>
      </w:r>
      <w:r>
        <w:rPr>
          <w:b/>
        </w:rPr>
        <w:t>AND</w:t>
      </w:r>
      <w:r>
        <w:rPr>
          <w:b/>
          <w:spacing w:val="-8"/>
        </w:rPr>
        <w:t xml:space="preserve"> </w:t>
      </w:r>
      <w:r>
        <w:rPr>
          <w:b/>
        </w:rPr>
        <w:t>PROTOCOL</w:t>
      </w:r>
      <w:r>
        <w:rPr>
          <w:b/>
          <w:spacing w:val="-8"/>
        </w:rPr>
        <w:t xml:space="preserve"> </w:t>
      </w:r>
      <w:r>
        <w:rPr>
          <w:b/>
          <w:spacing w:val="-2"/>
        </w:rPr>
        <w:t>SUPPLEMENT</w:t>
      </w:r>
    </w:p>
    <w:p w14:paraId="553759A0" w14:textId="77777777" w:rsidR="00A541EB" w:rsidRDefault="00A541EB">
      <w:pPr>
        <w:pStyle w:val="BodyText"/>
        <w:spacing w:before="8"/>
        <w:rPr>
          <w:b/>
          <w:sz w:val="13"/>
        </w:rPr>
      </w:pPr>
    </w:p>
    <w:p w14:paraId="553759A1" w14:textId="77777777" w:rsidR="00A541EB" w:rsidRDefault="00491437">
      <w:pPr>
        <w:spacing w:before="90"/>
        <w:ind w:left="269"/>
      </w:pPr>
      <w:r>
        <w:rPr>
          <w:spacing w:val="-2"/>
        </w:rPr>
        <w:t>[</w:t>
      </w:r>
      <w:r>
        <w:rPr>
          <w:i/>
          <w:spacing w:val="-2"/>
        </w:rPr>
        <w:t>Date</w:t>
      </w:r>
      <w:r>
        <w:rPr>
          <w:spacing w:val="-2"/>
        </w:rPr>
        <w:t>]</w:t>
      </w:r>
    </w:p>
    <w:p w14:paraId="553759A2" w14:textId="77777777" w:rsidR="00A541EB" w:rsidRDefault="00A541EB">
      <w:pPr>
        <w:pStyle w:val="BodyText"/>
        <w:rPr>
          <w:sz w:val="24"/>
        </w:rPr>
      </w:pPr>
    </w:p>
    <w:p w14:paraId="553759A3" w14:textId="77777777" w:rsidR="00A541EB" w:rsidRDefault="00A541EB">
      <w:pPr>
        <w:pStyle w:val="BodyText"/>
        <w:rPr>
          <w:sz w:val="24"/>
        </w:rPr>
      </w:pPr>
    </w:p>
    <w:p w14:paraId="553759A4" w14:textId="77777777" w:rsidR="00A541EB" w:rsidRDefault="00491437">
      <w:pPr>
        <w:pStyle w:val="BodyText"/>
        <w:spacing w:before="195"/>
        <w:ind w:left="214"/>
      </w:pPr>
      <w:r>
        <w:t>Dear</w:t>
      </w:r>
      <w:r>
        <w:rPr>
          <w:spacing w:val="-7"/>
        </w:rPr>
        <w:t xml:space="preserve"> </w:t>
      </w:r>
      <w:r>
        <w:rPr>
          <w:spacing w:val="-2"/>
        </w:rPr>
        <w:t>Sir/Madam</w:t>
      </w:r>
    </w:p>
    <w:p w14:paraId="553759A5" w14:textId="77777777" w:rsidR="00A541EB" w:rsidRDefault="00A541EB">
      <w:pPr>
        <w:pStyle w:val="BodyText"/>
        <w:spacing w:before="6"/>
        <w:rPr>
          <w:sz w:val="21"/>
        </w:rPr>
      </w:pPr>
    </w:p>
    <w:p w14:paraId="553759A6" w14:textId="77777777" w:rsidR="00A541EB" w:rsidRDefault="00491437">
      <w:pPr>
        <w:pStyle w:val="Heading1"/>
        <w:tabs>
          <w:tab w:val="left" w:pos="933"/>
        </w:tabs>
        <w:ind w:left="214" w:firstLine="0"/>
      </w:pPr>
      <w:r>
        <w:rPr>
          <w:b w:val="0"/>
          <w:spacing w:val="-5"/>
        </w:rPr>
        <w:t>Re:</w:t>
      </w:r>
      <w:r>
        <w:rPr>
          <w:b w:val="0"/>
        </w:rPr>
        <w:tab/>
      </w:r>
      <w:r>
        <w:t>2023</w:t>
      </w:r>
      <w:r>
        <w:rPr>
          <w:spacing w:val="-7"/>
        </w:rPr>
        <w:t xml:space="preserve"> </w:t>
      </w:r>
      <w:r>
        <w:t>FIA</w:t>
      </w:r>
      <w:r>
        <w:rPr>
          <w:spacing w:val="-6"/>
        </w:rPr>
        <w:t xml:space="preserve"> </w:t>
      </w:r>
      <w:r>
        <w:t>Tech</w:t>
      </w:r>
      <w:r>
        <w:rPr>
          <w:spacing w:val="-6"/>
        </w:rPr>
        <w:t xml:space="preserve"> </w:t>
      </w:r>
      <w:r>
        <w:t>Regulatory</w:t>
      </w:r>
      <w:r>
        <w:rPr>
          <w:spacing w:val="-5"/>
        </w:rPr>
        <w:t xml:space="preserve"> </w:t>
      </w:r>
      <w:r>
        <w:t>Protocol</w:t>
      </w:r>
      <w:r>
        <w:rPr>
          <w:spacing w:val="-5"/>
        </w:rPr>
        <w:t xml:space="preserve"> </w:t>
      </w:r>
      <w:r>
        <w:t>–</w:t>
      </w:r>
      <w:r>
        <w:rPr>
          <w:spacing w:val="-7"/>
        </w:rPr>
        <w:t xml:space="preserve"> </w:t>
      </w:r>
      <w:r>
        <w:t>Protocol</w:t>
      </w:r>
      <w:r>
        <w:rPr>
          <w:spacing w:val="-7"/>
        </w:rPr>
        <w:t xml:space="preserve"> </w:t>
      </w:r>
      <w:r>
        <w:t>and</w:t>
      </w:r>
      <w:r>
        <w:rPr>
          <w:spacing w:val="-7"/>
        </w:rPr>
        <w:t xml:space="preserve"> </w:t>
      </w:r>
      <w:r>
        <w:t>Protocol</w:t>
      </w:r>
      <w:r>
        <w:rPr>
          <w:spacing w:val="-6"/>
        </w:rPr>
        <w:t xml:space="preserve"> </w:t>
      </w:r>
      <w:r>
        <w:t>Supplement</w:t>
      </w:r>
      <w:r>
        <w:rPr>
          <w:spacing w:val="-4"/>
        </w:rPr>
        <w:t xml:space="preserve"> </w:t>
      </w:r>
      <w:r>
        <w:rPr>
          <w:b w:val="0"/>
        </w:rPr>
        <w:t>–</w:t>
      </w:r>
      <w:r>
        <w:rPr>
          <w:b w:val="0"/>
          <w:spacing w:val="-4"/>
        </w:rPr>
        <w:t xml:space="preserve"> </w:t>
      </w:r>
      <w:r>
        <w:t>Adoption</w:t>
      </w:r>
      <w:r>
        <w:rPr>
          <w:spacing w:val="-7"/>
        </w:rPr>
        <w:t xml:space="preserve"> </w:t>
      </w:r>
      <w:r>
        <w:rPr>
          <w:spacing w:val="-2"/>
        </w:rPr>
        <w:t>Letter</w:t>
      </w:r>
    </w:p>
    <w:p w14:paraId="553759A7" w14:textId="77777777" w:rsidR="00A541EB" w:rsidRDefault="00A541EB">
      <w:pPr>
        <w:pStyle w:val="BodyText"/>
        <w:spacing w:before="6"/>
        <w:rPr>
          <w:b/>
          <w:sz w:val="21"/>
        </w:rPr>
      </w:pPr>
    </w:p>
    <w:p w14:paraId="553759A8" w14:textId="77777777" w:rsidR="00A541EB" w:rsidRDefault="00491437">
      <w:pPr>
        <w:pStyle w:val="BodyText"/>
        <w:spacing w:line="247" w:lineRule="auto"/>
        <w:ind w:left="214" w:right="270"/>
        <w:jc w:val="both"/>
      </w:pPr>
      <w:r>
        <w:t>The purpose of this letter is to confirm our adoption as an “</w:t>
      </w:r>
      <w:r>
        <w:rPr>
          <w:b/>
        </w:rPr>
        <w:t>Adopting Party</w:t>
      </w:r>
      <w:r>
        <w:t>” to the 2023 FIA Tech Regulatory Protocol as published by FIA Technology Services, LLC (</w:t>
      </w:r>
      <w:r>
        <w:rPr>
          <w:b/>
        </w:rPr>
        <w:t>FIA Tech</w:t>
      </w:r>
      <w:r>
        <w:t xml:space="preserve">) on 28 August, 2023 (the </w:t>
      </w:r>
      <w:r>
        <w:rPr>
          <w:b/>
        </w:rPr>
        <w:t>Protocol</w:t>
      </w:r>
      <w:r>
        <w:t>) and each Protocol Supplement specified as</w:t>
      </w:r>
      <w:r>
        <w:rPr>
          <w:spacing w:val="-1"/>
        </w:rPr>
        <w:t xml:space="preserve"> </w:t>
      </w:r>
      <w:r>
        <w:t>“Appli</w:t>
      </w:r>
      <w:r>
        <w:t xml:space="preserve">cable” in the table in paragraph </w:t>
      </w:r>
      <w:hyperlink w:anchor="_bookmark21" w:history="1">
        <w:r>
          <w:t>3</w:t>
        </w:r>
      </w:hyperlink>
      <w:r>
        <w:t xml:space="preserve"> below.</w:t>
      </w:r>
      <w:r>
        <w:rPr>
          <w:spacing w:val="40"/>
        </w:rPr>
        <w:t xml:space="preserve"> </w:t>
      </w:r>
      <w:r>
        <w:t>This letter constitutes, as between</w:t>
      </w:r>
      <w:r>
        <w:rPr>
          <w:spacing w:val="-2"/>
        </w:rPr>
        <w:t xml:space="preserve"> </w:t>
      </w:r>
      <w:r>
        <w:t>each</w:t>
      </w:r>
      <w:r>
        <w:rPr>
          <w:spacing w:val="-2"/>
        </w:rPr>
        <w:t xml:space="preserve"> </w:t>
      </w:r>
      <w:r>
        <w:t>other Adopting</w:t>
      </w:r>
      <w:r>
        <w:rPr>
          <w:spacing w:val="-1"/>
        </w:rPr>
        <w:t xml:space="preserve"> </w:t>
      </w:r>
      <w:r>
        <w:t>Party</w:t>
      </w:r>
      <w:r>
        <w:rPr>
          <w:spacing w:val="-2"/>
        </w:rPr>
        <w:t xml:space="preserve"> </w:t>
      </w:r>
      <w:r>
        <w:t>and</w:t>
      </w:r>
      <w:r>
        <w:rPr>
          <w:spacing w:val="-3"/>
        </w:rPr>
        <w:t xml:space="preserve"> </w:t>
      </w:r>
      <w:r>
        <w:t>us,</w:t>
      </w:r>
      <w:r>
        <w:rPr>
          <w:spacing w:val="-1"/>
        </w:rPr>
        <w:t xml:space="preserve"> </w:t>
      </w:r>
      <w:r>
        <w:t>an</w:t>
      </w:r>
      <w:r>
        <w:rPr>
          <w:spacing w:val="-2"/>
        </w:rPr>
        <w:t xml:space="preserve"> </w:t>
      </w:r>
      <w:r>
        <w:t>Adoption Letter</w:t>
      </w:r>
      <w:r>
        <w:rPr>
          <w:spacing w:val="-2"/>
        </w:rPr>
        <w:t xml:space="preserve"> </w:t>
      </w:r>
      <w:r>
        <w:t>as</w:t>
      </w:r>
      <w:r>
        <w:rPr>
          <w:spacing w:val="-3"/>
        </w:rPr>
        <w:t xml:space="preserve"> </w:t>
      </w:r>
      <w:r>
        <w:t>referred</w:t>
      </w:r>
      <w:r>
        <w:rPr>
          <w:spacing w:val="-2"/>
        </w:rPr>
        <w:t xml:space="preserve"> </w:t>
      </w:r>
      <w:r>
        <w:t>to</w:t>
      </w:r>
      <w:r>
        <w:rPr>
          <w:spacing w:val="-2"/>
        </w:rPr>
        <w:t xml:space="preserve"> </w:t>
      </w:r>
      <w:r>
        <w:t>in</w:t>
      </w:r>
      <w:r>
        <w:rPr>
          <w:spacing w:val="-2"/>
        </w:rPr>
        <w:t xml:space="preserve"> </w:t>
      </w:r>
      <w:r>
        <w:t>the</w:t>
      </w:r>
      <w:r>
        <w:rPr>
          <w:spacing w:val="-2"/>
        </w:rPr>
        <w:t xml:space="preserve"> </w:t>
      </w:r>
      <w:r>
        <w:t>Protocol.</w:t>
      </w:r>
      <w:r>
        <w:rPr>
          <w:spacing w:val="40"/>
        </w:rPr>
        <w:t xml:space="preserve"> </w:t>
      </w:r>
      <w:r>
        <w:t>The</w:t>
      </w:r>
      <w:r>
        <w:rPr>
          <w:spacing w:val="-2"/>
        </w:rPr>
        <w:t xml:space="preserve"> </w:t>
      </w:r>
      <w:r>
        <w:t>definitions</w:t>
      </w:r>
      <w:r>
        <w:rPr>
          <w:spacing w:val="-2"/>
        </w:rPr>
        <w:t xml:space="preserve"> </w:t>
      </w:r>
      <w:r>
        <w:t>and provisions</w:t>
      </w:r>
      <w:r>
        <w:rPr>
          <w:spacing w:val="-2"/>
        </w:rPr>
        <w:t xml:space="preserve"> </w:t>
      </w:r>
      <w:r>
        <w:t>contained</w:t>
      </w:r>
      <w:r>
        <w:rPr>
          <w:spacing w:val="-2"/>
        </w:rPr>
        <w:t xml:space="preserve"> </w:t>
      </w:r>
      <w:r>
        <w:t>in</w:t>
      </w:r>
      <w:r>
        <w:rPr>
          <w:spacing w:val="-3"/>
        </w:rPr>
        <w:t xml:space="preserve"> </w:t>
      </w:r>
      <w:r>
        <w:t>the</w:t>
      </w:r>
      <w:r>
        <w:rPr>
          <w:spacing w:val="-4"/>
        </w:rPr>
        <w:t xml:space="preserve"> </w:t>
      </w:r>
      <w:r>
        <w:t>Protocol and</w:t>
      </w:r>
      <w:r>
        <w:rPr>
          <w:spacing w:val="-3"/>
        </w:rPr>
        <w:t xml:space="preserve"> </w:t>
      </w:r>
      <w:r>
        <w:t>any</w:t>
      </w:r>
      <w:r>
        <w:rPr>
          <w:spacing w:val="-2"/>
        </w:rPr>
        <w:t xml:space="preserve"> </w:t>
      </w:r>
      <w:r>
        <w:t>Protocol</w:t>
      </w:r>
      <w:r>
        <w:rPr>
          <w:spacing w:val="-3"/>
        </w:rPr>
        <w:t xml:space="preserve"> </w:t>
      </w:r>
      <w:r>
        <w:t>Supplement specified</w:t>
      </w:r>
      <w:r>
        <w:rPr>
          <w:spacing w:val="-2"/>
        </w:rPr>
        <w:t xml:space="preserve"> </w:t>
      </w:r>
      <w:r>
        <w:t>as</w:t>
      </w:r>
      <w:r>
        <w:rPr>
          <w:spacing w:val="-3"/>
        </w:rPr>
        <w:t xml:space="preserve"> </w:t>
      </w:r>
      <w:r>
        <w:t>applicable</w:t>
      </w:r>
      <w:r>
        <w:rPr>
          <w:spacing w:val="-2"/>
        </w:rPr>
        <w:t xml:space="preserve"> </w:t>
      </w:r>
      <w:r>
        <w:t>below are</w:t>
      </w:r>
      <w:r>
        <w:rPr>
          <w:spacing w:val="-3"/>
        </w:rPr>
        <w:t xml:space="preserve"> </w:t>
      </w:r>
      <w:r>
        <w:t>incorporated into this Adoption Letter.</w:t>
      </w:r>
    </w:p>
    <w:p w14:paraId="553759A9" w14:textId="77777777" w:rsidR="00A541EB" w:rsidRDefault="00A541EB">
      <w:pPr>
        <w:pStyle w:val="BodyText"/>
        <w:spacing w:before="6"/>
        <w:rPr>
          <w:sz w:val="20"/>
        </w:rPr>
      </w:pPr>
    </w:p>
    <w:p w14:paraId="553759AA" w14:textId="77777777" w:rsidR="00A541EB" w:rsidRDefault="00491437">
      <w:pPr>
        <w:pStyle w:val="Heading1"/>
        <w:numPr>
          <w:ilvl w:val="0"/>
          <w:numId w:val="4"/>
        </w:numPr>
        <w:tabs>
          <w:tab w:val="left" w:pos="933"/>
        </w:tabs>
        <w:ind w:left="933" w:hanging="719"/>
      </w:pPr>
      <w:r>
        <w:t>Specific</w:t>
      </w:r>
      <w:r>
        <w:rPr>
          <w:spacing w:val="-9"/>
        </w:rPr>
        <w:t xml:space="preserve"> </w:t>
      </w:r>
      <w:r>
        <w:rPr>
          <w:spacing w:val="-2"/>
        </w:rPr>
        <w:t>terms</w:t>
      </w:r>
    </w:p>
    <w:p w14:paraId="553759AB" w14:textId="77777777" w:rsidR="00A541EB" w:rsidRDefault="00A541EB">
      <w:pPr>
        <w:pStyle w:val="BodyText"/>
        <w:spacing w:before="5"/>
        <w:rPr>
          <w:b/>
          <w:sz w:val="21"/>
        </w:rPr>
      </w:pPr>
    </w:p>
    <w:p w14:paraId="553759AC" w14:textId="77777777" w:rsidR="00A541EB" w:rsidRDefault="00491437">
      <w:pPr>
        <w:pStyle w:val="BodyText"/>
        <w:spacing w:line="247" w:lineRule="auto"/>
        <w:ind w:left="214" w:right="277"/>
        <w:jc w:val="both"/>
      </w:pPr>
      <w:r>
        <w:t>We hereby represent that this is the only Adoption Letter submitted by us to FIA Tech in respect of the Protocol and/or any Protocol Supplement.</w:t>
      </w:r>
    </w:p>
    <w:p w14:paraId="553759AD" w14:textId="77777777" w:rsidR="00A541EB" w:rsidRDefault="00A541EB">
      <w:pPr>
        <w:pStyle w:val="BodyText"/>
        <w:spacing w:before="10"/>
        <w:rPr>
          <w:sz w:val="20"/>
        </w:rPr>
      </w:pPr>
    </w:p>
    <w:p w14:paraId="553759AE" w14:textId="77777777" w:rsidR="00A541EB" w:rsidRDefault="00491437">
      <w:pPr>
        <w:pStyle w:val="Heading1"/>
        <w:numPr>
          <w:ilvl w:val="0"/>
          <w:numId w:val="4"/>
        </w:numPr>
        <w:tabs>
          <w:tab w:val="left" w:pos="933"/>
        </w:tabs>
        <w:ind w:left="933" w:hanging="719"/>
      </w:pPr>
      <w:r>
        <w:t>Appointment</w:t>
      </w:r>
      <w:r>
        <w:rPr>
          <w:spacing w:val="-7"/>
        </w:rPr>
        <w:t xml:space="preserve"> </w:t>
      </w:r>
      <w:r>
        <w:t>as</w:t>
      </w:r>
      <w:r>
        <w:rPr>
          <w:spacing w:val="-7"/>
        </w:rPr>
        <w:t xml:space="preserve"> </w:t>
      </w:r>
      <w:r>
        <w:t>Agent</w:t>
      </w:r>
      <w:r>
        <w:rPr>
          <w:spacing w:val="-6"/>
        </w:rPr>
        <w:t xml:space="preserve"> </w:t>
      </w:r>
      <w:r>
        <w:t>and</w:t>
      </w:r>
      <w:r>
        <w:rPr>
          <w:spacing w:val="-7"/>
        </w:rPr>
        <w:t xml:space="preserve"> </w:t>
      </w:r>
      <w:r>
        <w:rPr>
          <w:spacing w:val="-2"/>
        </w:rPr>
        <w:t>Release</w:t>
      </w:r>
    </w:p>
    <w:p w14:paraId="553759AF" w14:textId="77777777" w:rsidR="00A541EB" w:rsidRDefault="00A541EB">
      <w:pPr>
        <w:pStyle w:val="BodyText"/>
        <w:spacing w:before="5"/>
        <w:rPr>
          <w:b/>
          <w:sz w:val="21"/>
        </w:rPr>
      </w:pPr>
    </w:p>
    <w:p w14:paraId="553759B0" w14:textId="77777777" w:rsidR="00A541EB" w:rsidRDefault="00491437">
      <w:pPr>
        <w:pStyle w:val="BodyText"/>
        <w:spacing w:line="247" w:lineRule="auto"/>
        <w:ind w:left="214" w:right="273"/>
        <w:jc w:val="both"/>
      </w:pPr>
      <w:r>
        <w:t>We</w:t>
      </w:r>
      <w:r>
        <w:rPr>
          <w:spacing w:val="-2"/>
        </w:rPr>
        <w:t xml:space="preserve"> </w:t>
      </w:r>
      <w:r>
        <w:t>hereby</w:t>
      </w:r>
      <w:r>
        <w:rPr>
          <w:spacing w:val="-2"/>
        </w:rPr>
        <w:t xml:space="preserve"> </w:t>
      </w:r>
      <w:r>
        <w:t>appoint FIA</w:t>
      </w:r>
      <w:r>
        <w:rPr>
          <w:spacing w:val="-2"/>
        </w:rPr>
        <w:t xml:space="preserve"> </w:t>
      </w:r>
      <w:r>
        <w:t>Tech</w:t>
      </w:r>
      <w:r>
        <w:rPr>
          <w:spacing w:val="-2"/>
        </w:rPr>
        <w:t xml:space="preserve"> </w:t>
      </w:r>
      <w:r>
        <w:t>as</w:t>
      </w:r>
      <w:r>
        <w:rPr>
          <w:spacing w:val="-3"/>
        </w:rPr>
        <w:t xml:space="preserve"> </w:t>
      </w:r>
      <w:r>
        <w:t>our</w:t>
      </w:r>
      <w:r>
        <w:rPr>
          <w:spacing w:val="-2"/>
        </w:rPr>
        <w:t xml:space="preserve"> </w:t>
      </w:r>
      <w:r>
        <w:t>agent</w:t>
      </w:r>
      <w:r>
        <w:rPr>
          <w:spacing w:val="-2"/>
        </w:rPr>
        <w:t xml:space="preserve"> </w:t>
      </w:r>
      <w:r>
        <w:t>for</w:t>
      </w:r>
      <w:r>
        <w:rPr>
          <w:spacing w:val="-2"/>
        </w:rPr>
        <w:t xml:space="preserve"> </w:t>
      </w:r>
      <w:r>
        <w:t>the</w:t>
      </w:r>
      <w:r>
        <w:rPr>
          <w:spacing w:val="-3"/>
        </w:rPr>
        <w:t xml:space="preserve"> </w:t>
      </w:r>
      <w:r>
        <w:t>limited</w:t>
      </w:r>
      <w:r>
        <w:rPr>
          <w:spacing w:val="-2"/>
        </w:rPr>
        <w:t xml:space="preserve"> </w:t>
      </w:r>
      <w:r>
        <w:t>purposes</w:t>
      </w:r>
      <w:r>
        <w:rPr>
          <w:spacing w:val="-2"/>
        </w:rPr>
        <w:t xml:space="preserve"> </w:t>
      </w:r>
      <w:r>
        <w:t>of</w:t>
      </w:r>
      <w:r>
        <w:rPr>
          <w:spacing w:val="-2"/>
        </w:rPr>
        <w:t xml:space="preserve"> </w:t>
      </w:r>
      <w:r>
        <w:t>the</w:t>
      </w:r>
      <w:r>
        <w:rPr>
          <w:spacing w:val="-3"/>
        </w:rPr>
        <w:t xml:space="preserve"> </w:t>
      </w:r>
      <w:r>
        <w:t>Protocol and</w:t>
      </w:r>
      <w:r>
        <w:rPr>
          <w:spacing w:val="-2"/>
        </w:rPr>
        <w:t xml:space="preserve"> </w:t>
      </w:r>
      <w:r>
        <w:t>each</w:t>
      </w:r>
      <w:r>
        <w:rPr>
          <w:spacing w:val="-2"/>
        </w:rPr>
        <w:t xml:space="preserve"> </w:t>
      </w:r>
      <w:r>
        <w:t>Protocol</w:t>
      </w:r>
      <w:r>
        <w:rPr>
          <w:spacing w:val="-2"/>
        </w:rPr>
        <w:t xml:space="preserve"> </w:t>
      </w:r>
      <w:r>
        <w:t>Supplement specified as applicable below and accordingly we waive, and hereby release FIA Tech from, any rights, claims, actions or causes of action whatsoever (whether in contract, tort or otherwise) arising out of or in any way</w:t>
      </w:r>
      <w:r>
        <w:t xml:space="preserve"> relating to this Adoption Letter or our adoption of the Protocol or any Protocol Supplement specified as applicable below or any actions contemplated as being required by FIA Tech.</w:t>
      </w:r>
    </w:p>
    <w:p w14:paraId="553759B1" w14:textId="77777777" w:rsidR="00A541EB" w:rsidRDefault="00A541EB">
      <w:pPr>
        <w:pStyle w:val="BodyText"/>
        <w:spacing w:before="8"/>
        <w:rPr>
          <w:sz w:val="20"/>
        </w:rPr>
      </w:pPr>
    </w:p>
    <w:p w14:paraId="553759B2" w14:textId="77777777" w:rsidR="00A541EB" w:rsidRDefault="00491437">
      <w:pPr>
        <w:pStyle w:val="Heading1"/>
        <w:numPr>
          <w:ilvl w:val="0"/>
          <w:numId w:val="4"/>
        </w:numPr>
        <w:tabs>
          <w:tab w:val="left" w:pos="933"/>
        </w:tabs>
        <w:ind w:left="933" w:hanging="719"/>
      </w:pPr>
      <w:bookmarkStart w:id="21" w:name="_bookmark21"/>
      <w:bookmarkEnd w:id="21"/>
      <w:r>
        <w:t>Protocol</w:t>
      </w:r>
      <w:r>
        <w:rPr>
          <w:spacing w:val="-7"/>
        </w:rPr>
        <w:t xml:space="preserve"> </w:t>
      </w:r>
      <w:r>
        <w:t>and</w:t>
      </w:r>
      <w:r>
        <w:rPr>
          <w:spacing w:val="-6"/>
        </w:rPr>
        <w:t xml:space="preserve"> </w:t>
      </w:r>
      <w:r>
        <w:t>Protocol</w:t>
      </w:r>
      <w:r>
        <w:rPr>
          <w:spacing w:val="-7"/>
        </w:rPr>
        <w:t xml:space="preserve"> </w:t>
      </w:r>
      <w:r>
        <w:rPr>
          <w:spacing w:val="-2"/>
        </w:rPr>
        <w:t>Supplement(s)</w:t>
      </w:r>
    </w:p>
    <w:p w14:paraId="553759B3" w14:textId="77777777" w:rsidR="00A541EB" w:rsidRDefault="00A541EB">
      <w:pPr>
        <w:pStyle w:val="BodyText"/>
        <w:spacing w:before="5"/>
        <w:rPr>
          <w:b/>
          <w:sz w:val="21"/>
        </w:rPr>
      </w:pPr>
    </w:p>
    <w:p w14:paraId="553759B4" w14:textId="77777777" w:rsidR="00A541EB" w:rsidRDefault="00491437">
      <w:pPr>
        <w:pStyle w:val="BodyText"/>
        <w:spacing w:line="247" w:lineRule="auto"/>
        <w:ind w:left="214" w:right="275"/>
        <w:jc w:val="both"/>
      </w:pPr>
      <w:r>
        <w:t>We hereby confirm our adoption as an</w:t>
      </w:r>
      <w:r>
        <w:t xml:space="preserve"> Adopting Party of the Protocol and of each Protocol Supplement marked as “Applicable” in the table below:</w:t>
      </w:r>
    </w:p>
    <w:p w14:paraId="553759B5" w14:textId="77777777" w:rsidR="00A541EB" w:rsidRDefault="00A541EB">
      <w:pPr>
        <w:pStyle w:val="BodyText"/>
        <w:spacing w:before="4"/>
        <w:rPr>
          <w:sz w:val="21"/>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6"/>
        <w:gridCol w:w="5094"/>
      </w:tblGrid>
      <w:tr w:rsidR="00A541EB" w14:paraId="553759B8" w14:textId="77777777">
        <w:trPr>
          <w:trHeight w:val="252"/>
        </w:trPr>
        <w:tc>
          <w:tcPr>
            <w:tcW w:w="4986" w:type="dxa"/>
          </w:tcPr>
          <w:p w14:paraId="553759B6" w14:textId="77777777" w:rsidR="00A541EB" w:rsidRDefault="00491437">
            <w:pPr>
              <w:pStyle w:val="TableParagraph"/>
              <w:rPr>
                <w:b/>
              </w:rPr>
            </w:pPr>
            <w:r>
              <w:rPr>
                <w:b/>
              </w:rPr>
              <w:t>Protocol</w:t>
            </w:r>
            <w:r>
              <w:rPr>
                <w:b/>
                <w:spacing w:val="-8"/>
              </w:rPr>
              <w:t xml:space="preserve"> </w:t>
            </w:r>
            <w:r>
              <w:rPr>
                <w:b/>
                <w:spacing w:val="-2"/>
              </w:rPr>
              <w:t>Supplement</w:t>
            </w:r>
          </w:p>
        </w:tc>
        <w:tc>
          <w:tcPr>
            <w:tcW w:w="5094" w:type="dxa"/>
          </w:tcPr>
          <w:p w14:paraId="553759B7" w14:textId="77777777" w:rsidR="00A541EB" w:rsidRDefault="00491437">
            <w:pPr>
              <w:pStyle w:val="TableParagraph"/>
              <w:ind w:left="108"/>
              <w:rPr>
                <w:b/>
              </w:rPr>
            </w:pPr>
            <w:r>
              <w:rPr>
                <w:b/>
                <w:spacing w:val="-2"/>
              </w:rPr>
              <w:t>Adoption</w:t>
            </w:r>
          </w:p>
        </w:tc>
      </w:tr>
      <w:tr w:rsidR="00A541EB" w14:paraId="553759BB" w14:textId="77777777">
        <w:trPr>
          <w:trHeight w:val="252"/>
        </w:trPr>
        <w:tc>
          <w:tcPr>
            <w:tcW w:w="4986" w:type="dxa"/>
          </w:tcPr>
          <w:p w14:paraId="553759B9" w14:textId="77777777" w:rsidR="00A541EB" w:rsidRDefault="00491437">
            <w:pPr>
              <w:pStyle w:val="TableParagraph"/>
            </w:pPr>
            <w:r>
              <w:t>BRRD</w:t>
            </w:r>
            <w:r>
              <w:rPr>
                <w:spacing w:val="-7"/>
              </w:rPr>
              <w:t xml:space="preserve"> </w:t>
            </w:r>
            <w:r>
              <w:rPr>
                <w:spacing w:val="-2"/>
              </w:rPr>
              <w:t>Supplement</w:t>
            </w:r>
          </w:p>
        </w:tc>
        <w:tc>
          <w:tcPr>
            <w:tcW w:w="5094" w:type="dxa"/>
          </w:tcPr>
          <w:p w14:paraId="553759BA" w14:textId="77777777" w:rsidR="00A541EB" w:rsidRDefault="00491437">
            <w:pPr>
              <w:pStyle w:val="TableParagraph"/>
              <w:ind w:left="108"/>
            </w:pPr>
            <w:r>
              <w:rPr>
                <w:spacing w:val="-2"/>
              </w:rPr>
              <w:t>[Applicable]</w:t>
            </w:r>
            <w:proofErr w:type="gramStart"/>
            <w:r>
              <w:rPr>
                <w:spacing w:val="-2"/>
              </w:rPr>
              <w:t>/[</w:t>
            </w:r>
            <w:proofErr w:type="gramEnd"/>
            <w:r>
              <w:rPr>
                <w:spacing w:val="-2"/>
              </w:rPr>
              <w:t>Not</w:t>
            </w:r>
            <w:r>
              <w:rPr>
                <w:spacing w:val="17"/>
              </w:rPr>
              <w:t xml:space="preserve"> </w:t>
            </w:r>
            <w:r>
              <w:rPr>
                <w:spacing w:val="-2"/>
              </w:rPr>
              <w:t>Applicable]</w:t>
            </w:r>
          </w:p>
        </w:tc>
      </w:tr>
      <w:tr w:rsidR="00A541EB" w14:paraId="553759BE" w14:textId="77777777">
        <w:trPr>
          <w:trHeight w:val="252"/>
        </w:trPr>
        <w:tc>
          <w:tcPr>
            <w:tcW w:w="4986" w:type="dxa"/>
          </w:tcPr>
          <w:p w14:paraId="553759BC" w14:textId="77777777" w:rsidR="00A541EB" w:rsidRDefault="00491437">
            <w:pPr>
              <w:pStyle w:val="TableParagraph"/>
            </w:pPr>
            <w:r>
              <w:t>[Insert</w:t>
            </w:r>
            <w:r>
              <w:rPr>
                <w:spacing w:val="-6"/>
              </w:rPr>
              <w:t xml:space="preserve"> </w:t>
            </w:r>
            <w:r>
              <w:t>name</w:t>
            </w:r>
            <w:r>
              <w:rPr>
                <w:spacing w:val="-5"/>
              </w:rPr>
              <w:t xml:space="preserve"> </w:t>
            </w:r>
            <w:r>
              <w:t>of</w:t>
            </w:r>
            <w:r>
              <w:rPr>
                <w:spacing w:val="-4"/>
              </w:rPr>
              <w:t xml:space="preserve"> </w:t>
            </w:r>
            <w:r>
              <w:t>Protocol</w:t>
            </w:r>
            <w:r>
              <w:rPr>
                <w:spacing w:val="-5"/>
              </w:rPr>
              <w:t xml:space="preserve"> </w:t>
            </w:r>
            <w:r>
              <w:rPr>
                <w:spacing w:val="-2"/>
              </w:rPr>
              <w:t>Supplement]</w:t>
            </w:r>
          </w:p>
        </w:tc>
        <w:tc>
          <w:tcPr>
            <w:tcW w:w="5094" w:type="dxa"/>
          </w:tcPr>
          <w:p w14:paraId="553759BD" w14:textId="77777777" w:rsidR="00A541EB" w:rsidRDefault="00491437">
            <w:pPr>
              <w:pStyle w:val="TableParagraph"/>
              <w:ind w:left="108"/>
            </w:pPr>
            <w:r>
              <w:rPr>
                <w:spacing w:val="-2"/>
              </w:rPr>
              <w:t>[Applicable]</w:t>
            </w:r>
            <w:proofErr w:type="gramStart"/>
            <w:r>
              <w:rPr>
                <w:spacing w:val="-2"/>
              </w:rPr>
              <w:t>/[</w:t>
            </w:r>
            <w:proofErr w:type="gramEnd"/>
            <w:r>
              <w:rPr>
                <w:spacing w:val="-2"/>
              </w:rPr>
              <w:t>Not</w:t>
            </w:r>
            <w:r>
              <w:rPr>
                <w:spacing w:val="17"/>
              </w:rPr>
              <w:t xml:space="preserve"> </w:t>
            </w:r>
            <w:r>
              <w:rPr>
                <w:spacing w:val="-2"/>
              </w:rPr>
              <w:t>Applicable]</w:t>
            </w:r>
          </w:p>
        </w:tc>
      </w:tr>
      <w:tr w:rsidR="00A541EB" w14:paraId="553759C1" w14:textId="77777777">
        <w:trPr>
          <w:trHeight w:val="253"/>
        </w:trPr>
        <w:tc>
          <w:tcPr>
            <w:tcW w:w="4986" w:type="dxa"/>
          </w:tcPr>
          <w:p w14:paraId="553759BF" w14:textId="77777777" w:rsidR="00A541EB" w:rsidRDefault="00A541EB">
            <w:pPr>
              <w:pStyle w:val="TableParagraph"/>
              <w:spacing w:line="240" w:lineRule="auto"/>
              <w:ind w:left="0"/>
              <w:rPr>
                <w:sz w:val="18"/>
              </w:rPr>
            </w:pPr>
          </w:p>
        </w:tc>
        <w:tc>
          <w:tcPr>
            <w:tcW w:w="5094" w:type="dxa"/>
          </w:tcPr>
          <w:p w14:paraId="553759C0" w14:textId="77777777" w:rsidR="00A541EB" w:rsidRDefault="00A541EB">
            <w:pPr>
              <w:pStyle w:val="TableParagraph"/>
              <w:spacing w:line="240" w:lineRule="auto"/>
              <w:ind w:left="0"/>
              <w:rPr>
                <w:sz w:val="18"/>
              </w:rPr>
            </w:pPr>
          </w:p>
        </w:tc>
      </w:tr>
    </w:tbl>
    <w:p w14:paraId="553759C2" w14:textId="77777777" w:rsidR="00A541EB" w:rsidRDefault="00A541EB">
      <w:pPr>
        <w:pStyle w:val="BodyText"/>
        <w:spacing w:before="7"/>
        <w:rPr>
          <w:sz w:val="21"/>
        </w:rPr>
      </w:pPr>
    </w:p>
    <w:p w14:paraId="553759C3" w14:textId="77777777" w:rsidR="00A541EB" w:rsidRDefault="00491437">
      <w:pPr>
        <w:pStyle w:val="Heading1"/>
        <w:numPr>
          <w:ilvl w:val="0"/>
          <w:numId w:val="4"/>
        </w:numPr>
        <w:tabs>
          <w:tab w:val="left" w:pos="934"/>
        </w:tabs>
      </w:pPr>
      <w:r>
        <w:t>Contact</w:t>
      </w:r>
      <w:r>
        <w:rPr>
          <w:spacing w:val="-9"/>
        </w:rPr>
        <w:t xml:space="preserve"> </w:t>
      </w:r>
      <w:r>
        <w:rPr>
          <w:spacing w:val="-2"/>
        </w:rPr>
        <w:t>Details</w:t>
      </w:r>
    </w:p>
    <w:p w14:paraId="553759C4" w14:textId="77777777" w:rsidR="00A541EB" w:rsidRDefault="00A541EB">
      <w:pPr>
        <w:pStyle w:val="BodyText"/>
        <w:spacing w:before="6"/>
        <w:rPr>
          <w:b/>
          <w:sz w:val="21"/>
        </w:rPr>
      </w:pPr>
    </w:p>
    <w:p w14:paraId="553759C5" w14:textId="77777777" w:rsidR="00A541EB" w:rsidRDefault="00491437">
      <w:pPr>
        <w:pStyle w:val="BodyText"/>
        <w:spacing w:line="247" w:lineRule="auto"/>
        <w:ind w:left="214" w:right="275"/>
        <w:jc w:val="both"/>
      </w:pPr>
      <w:r>
        <w:t>All notices to be delivered to us under the Protocol, any Protocol Supplement specified as applicable above and/or with respect to this Adoption Letter should be sent to the following email address(es):</w:t>
      </w:r>
    </w:p>
    <w:p w14:paraId="553759C6" w14:textId="77777777" w:rsidR="00A541EB" w:rsidRDefault="00A541EB">
      <w:pPr>
        <w:spacing w:line="247" w:lineRule="auto"/>
        <w:jc w:val="both"/>
        <w:sectPr w:rsidR="00A541EB">
          <w:pgSz w:w="12240" w:h="15840"/>
          <w:pgMar w:top="1760" w:right="860" w:bottom="840" w:left="920" w:header="0" w:footer="651" w:gutter="0"/>
          <w:cols w:space="720"/>
        </w:sectPr>
      </w:pPr>
    </w:p>
    <w:p w14:paraId="553759C7" w14:textId="77777777" w:rsidR="00A541EB" w:rsidRDefault="00491437">
      <w:pPr>
        <w:pStyle w:val="BodyText"/>
        <w:spacing w:before="94"/>
        <w:ind w:left="214"/>
      </w:pPr>
      <w:r>
        <w:rPr>
          <w:spacing w:val="-2"/>
        </w:rPr>
        <w:lastRenderedPageBreak/>
        <w:t>[</w:t>
      </w:r>
      <w:r>
        <w:rPr>
          <w:rFonts w:ascii="Wingdings" w:hAnsi="Wingdings"/>
          <w:spacing w:val="-2"/>
        </w:rPr>
        <w:t></w:t>
      </w:r>
      <w:r>
        <w:rPr>
          <w:spacing w:val="-2"/>
        </w:rPr>
        <w:t>]]</w:t>
      </w:r>
      <w:r>
        <w:rPr>
          <w:spacing w:val="-2"/>
          <w:vertAlign w:val="superscript"/>
        </w:rPr>
        <w:t>1</w:t>
      </w:r>
    </w:p>
    <w:p w14:paraId="553759C8" w14:textId="77777777" w:rsidR="00A541EB" w:rsidRDefault="00A541EB">
      <w:pPr>
        <w:pStyle w:val="BodyText"/>
        <w:spacing w:before="6"/>
        <w:rPr>
          <w:sz w:val="21"/>
        </w:rPr>
      </w:pPr>
    </w:p>
    <w:p w14:paraId="553759C9" w14:textId="77777777" w:rsidR="00A541EB" w:rsidRDefault="00491437">
      <w:pPr>
        <w:pStyle w:val="BodyText"/>
        <w:spacing w:line="472" w:lineRule="auto"/>
        <w:ind w:left="214" w:right="2026"/>
      </w:pPr>
      <w:r>
        <w:t>We</w:t>
      </w:r>
      <w:r>
        <w:rPr>
          <w:spacing w:val="-4"/>
        </w:rPr>
        <w:t xml:space="preserve"> </w:t>
      </w:r>
      <w:r>
        <w:t>consent</w:t>
      </w:r>
      <w:r>
        <w:rPr>
          <w:spacing w:val="-4"/>
        </w:rPr>
        <w:t xml:space="preserve"> </w:t>
      </w:r>
      <w:r>
        <w:t>to</w:t>
      </w:r>
      <w:r>
        <w:rPr>
          <w:spacing w:val="-3"/>
        </w:rPr>
        <w:t xml:space="preserve"> </w:t>
      </w:r>
      <w:r>
        <w:t>the</w:t>
      </w:r>
      <w:r>
        <w:rPr>
          <w:spacing w:val="-4"/>
        </w:rPr>
        <w:t xml:space="preserve"> </w:t>
      </w:r>
      <w:r>
        <w:t>publication,</w:t>
      </w:r>
      <w:r>
        <w:rPr>
          <w:spacing w:val="-3"/>
        </w:rPr>
        <w:t xml:space="preserve"> </w:t>
      </w:r>
      <w:r>
        <w:t>a</w:t>
      </w:r>
      <w:r>
        <w:t>nd</w:t>
      </w:r>
      <w:r>
        <w:rPr>
          <w:spacing w:val="-4"/>
        </w:rPr>
        <w:t xml:space="preserve"> </w:t>
      </w:r>
      <w:r>
        <w:t>disclosure</w:t>
      </w:r>
      <w:r>
        <w:rPr>
          <w:spacing w:val="-4"/>
        </w:rPr>
        <w:t xml:space="preserve"> </w:t>
      </w:r>
      <w:r>
        <w:t>of</w:t>
      </w:r>
      <w:r>
        <w:rPr>
          <w:spacing w:val="-3"/>
        </w:rPr>
        <w:t xml:space="preserve"> </w:t>
      </w:r>
      <w:r>
        <w:t>the</w:t>
      </w:r>
      <w:r>
        <w:rPr>
          <w:spacing w:val="-4"/>
        </w:rPr>
        <w:t xml:space="preserve"> </w:t>
      </w:r>
      <w:r>
        <w:t>contents,</w:t>
      </w:r>
      <w:r>
        <w:rPr>
          <w:spacing w:val="-1"/>
        </w:rPr>
        <w:t xml:space="preserve"> </w:t>
      </w:r>
      <w:r>
        <w:t>of</w:t>
      </w:r>
      <w:r>
        <w:rPr>
          <w:spacing w:val="-3"/>
        </w:rPr>
        <w:t xml:space="preserve"> </w:t>
      </w:r>
      <w:r>
        <w:t>this</w:t>
      </w:r>
      <w:r>
        <w:rPr>
          <w:spacing w:val="-4"/>
        </w:rPr>
        <w:t xml:space="preserve"> </w:t>
      </w:r>
      <w:r>
        <w:t>letter</w:t>
      </w:r>
      <w:r>
        <w:rPr>
          <w:spacing w:val="-4"/>
        </w:rPr>
        <w:t xml:space="preserve"> </w:t>
      </w:r>
      <w:r>
        <w:t>by</w:t>
      </w:r>
      <w:r>
        <w:rPr>
          <w:spacing w:val="-2"/>
        </w:rPr>
        <w:t xml:space="preserve"> </w:t>
      </w:r>
      <w:r>
        <w:t>FIA</w:t>
      </w:r>
      <w:r>
        <w:rPr>
          <w:spacing w:val="-4"/>
        </w:rPr>
        <w:t xml:space="preserve"> </w:t>
      </w:r>
      <w:r>
        <w:t>Tech. Yours faithfully,</w:t>
      </w:r>
    </w:p>
    <w:p w14:paraId="553759CA" w14:textId="77777777" w:rsidR="00A541EB" w:rsidRDefault="00491437">
      <w:pPr>
        <w:pStyle w:val="BodyText"/>
        <w:spacing w:before="4"/>
        <w:ind w:left="214"/>
      </w:pPr>
      <w:r>
        <w:t>[ADOPTING</w:t>
      </w:r>
      <w:r>
        <w:rPr>
          <w:spacing w:val="-10"/>
        </w:rPr>
        <w:t xml:space="preserve"> </w:t>
      </w:r>
      <w:r>
        <w:rPr>
          <w:spacing w:val="-2"/>
        </w:rPr>
        <w:t>PARTY]</w:t>
      </w:r>
      <w:proofErr w:type="gramStart"/>
      <w:r>
        <w:rPr>
          <w:spacing w:val="-2"/>
          <w:vertAlign w:val="superscript"/>
        </w:rPr>
        <w:t>2</w:t>
      </w:r>
      <w:proofErr w:type="gramEnd"/>
    </w:p>
    <w:p w14:paraId="553759CB" w14:textId="77777777" w:rsidR="00A541EB" w:rsidRDefault="00A541EB">
      <w:pPr>
        <w:pStyle w:val="BodyText"/>
        <w:spacing w:before="5"/>
        <w:rPr>
          <w:sz w:val="21"/>
        </w:rPr>
      </w:pPr>
    </w:p>
    <w:p w14:paraId="553759CC" w14:textId="77777777" w:rsidR="00A541EB" w:rsidRDefault="00491437">
      <w:pPr>
        <w:pStyle w:val="BodyText"/>
        <w:tabs>
          <w:tab w:val="left" w:pos="1654"/>
          <w:tab w:val="left" w:pos="4123"/>
        </w:tabs>
        <w:ind w:left="214"/>
      </w:pPr>
      <w:r>
        <w:rPr>
          <w:spacing w:val="-2"/>
        </w:rPr>
        <w:t>Signature:</w:t>
      </w:r>
      <w:r>
        <w:tab/>
      </w:r>
      <w:r>
        <w:rPr>
          <w:u w:val="single"/>
        </w:rPr>
        <w:tab/>
      </w:r>
    </w:p>
    <w:p w14:paraId="553759CD" w14:textId="77777777" w:rsidR="00A541EB" w:rsidRDefault="00A541EB">
      <w:pPr>
        <w:pStyle w:val="BodyText"/>
        <w:spacing w:before="7"/>
        <w:rPr>
          <w:sz w:val="13"/>
        </w:rPr>
      </w:pPr>
    </w:p>
    <w:p w14:paraId="553759CE" w14:textId="77777777" w:rsidR="00A541EB" w:rsidRDefault="00491437">
      <w:pPr>
        <w:pStyle w:val="BodyText"/>
        <w:tabs>
          <w:tab w:val="left" w:pos="1654"/>
          <w:tab w:val="left" w:pos="4123"/>
        </w:tabs>
        <w:spacing w:before="90"/>
        <w:ind w:left="214"/>
      </w:pPr>
      <w:r>
        <w:rPr>
          <w:spacing w:val="-2"/>
        </w:rPr>
        <w:t>Name:</w:t>
      </w:r>
      <w:r>
        <w:tab/>
      </w:r>
      <w:r>
        <w:rPr>
          <w:u w:val="single"/>
        </w:rPr>
        <w:tab/>
      </w:r>
    </w:p>
    <w:p w14:paraId="553759CF" w14:textId="77777777" w:rsidR="00A541EB" w:rsidRDefault="00A541EB">
      <w:pPr>
        <w:pStyle w:val="BodyText"/>
        <w:spacing w:before="8"/>
        <w:rPr>
          <w:sz w:val="13"/>
        </w:rPr>
      </w:pPr>
    </w:p>
    <w:p w14:paraId="553759D0" w14:textId="77777777" w:rsidR="00A541EB" w:rsidRDefault="00491437">
      <w:pPr>
        <w:pStyle w:val="BodyText"/>
        <w:tabs>
          <w:tab w:val="left" w:pos="1654"/>
          <w:tab w:val="left" w:pos="4123"/>
        </w:tabs>
        <w:spacing w:before="90"/>
        <w:ind w:left="214"/>
      </w:pPr>
      <w:r>
        <w:rPr>
          <w:spacing w:val="-2"/>
        </w:rPr>
        <w:t>Title:</w:t>
      </w:r>
      <w:r>
        <w:tab/>
      </w:r>
      <w:r>
        <w:rPr>
          <w:u w:val="single"/>
        </w:rPr>
        <w:tab/>
      </w:r>
    </w:p>
    <w:p w14:paraId="553759D1" w14:textId="77777777" w:rsidR="00A541EB" w:rsidRDefault="00A541EB">
      <w:pPr>
        <w:pStyle w:val="BodyText"/>
        <w:rPr>
          <w:sz w:val="20"/>
        </w:rPr>
      </w:pPr>
    </w:p>
    <w:p w14:paraId="553759D2" w14:textId="77777777" w:rsidR="00A541EB" w:rsidRDefault="00A541EB">
      <w:pPr>
        <w:pStyle w:val="BodyText"/>
        <w:rPr>
          <w:sz w:val="20"/>
        </w:rPr>
      </w:pPr>
    </w:p>
    <w:p w14:paraId="553759D3" w14:textId="77777777" w:rsidR="00A541EB" w:rsidRDefault="00A541EB">
      <w:pPr>
        <w:pStyle w:val="BodyText"/>
        <w:rPr>
          <w:sz w:val="20"/>
        </w:rPr>
      </w:pPr>
    </w:p>
    <w:p w14:paraId="553759D4" w14:textId="77777777" w:rsidR="00A541EB" w:rsidRDefault="00A541EB">
      <w:pPr>
        <w:pStyle w:val="BodyText"/>
        <w:rPr>
          <w:sz w:val="20"/>
        </w:rPr>
      </w:pPr>
    </w:p>
    <w:p w14:paraId="553759D5" w14:textId="77777777" w:rsidR="00A541EB" w:rsidRDefault="00A541EB">
      <w:pPr>
        <w:pStyle w:val="BodyText"/>
        <w:rPr>
          <w:sz w:val="20"/>
        </w:rPr>
      </w:pPr>
    </w:p>
    <w:p w14:paraId="553759D6" w14:textId="77777777" w:rsidR="00A541EB" w:rsidRDefault="00A541EB">
      <w:pPr>
        <w:pStyle w:val="BodyText"/>
        <w:rPr>
          <w:sz w:val="20"/>
        </w:rPr>
      </w:pPr>
    </w:p>
    <w:p w14:paraId="553759D7" w14:textId="77777777" w:rsidR="00A541EB" w:rsidRDefault="00A541EB">
      <w:pPr>
        <w:pStyle w:val="BodyText"/>
        <w:rPr>
          <w:sz w:val="20"/>
        </w:rPr>
      </w:pPr>
    </w:p>
    <w:p w14:paraId="553759D8" w14:textId="77777777" w:rsidR="00A541EB" w:rsidRDefault="00A541EB">
      <w:pPr>
        <w:pStyle w:val="BodyText"/>
        <w:rPr>
          <w:sz w:val="20"/>
        </w:rPr>
      </w:pPr>
    </w:p>
    <w:p w14:paraId="553759D9" w14:textId="77777777" w:rsidR="00A541EB" w:rsidRDefault="00A541EB">
      <w:pPr>
        <w:pStyle w:val="BodyText"/>
        <w:rPr>
          <w:sz w:val="20"/>
        </w:rPr>
      </w:pPr>
    </w:p>
    <w:p w14:paraId="553759DA" w14:textId="77777777" w:rsidR="00A541EB" w:rsidRDefault="00A541EB">
      <w:pPr>
        <w:pStyle w:val="BodyText"/>
        <w:rPr>
          <w:sz w:val="20"/>
        </w:rPr>
      </w:pPr>
    </w:p>
    <w:p w14:paraId="553759DB" w14:textId="77777777" w:rsidR="00A541EB" w:rsidRDefault="00A541EB">
      <w:pPr>
        <w:pStyle w:val="BodyText"/>
        <w:rPr>
          <w:sz w:val="20"/>
        </w:rPr>
      </w:pPr>
    </w:p>
    <w:p w14:paraId="553759DC" w14:textId="77777777" w:rsidR="00A541EB" w:rsidRDefault="00A541EB">
      <w:pPr>
        <w:pStyle w:val="BodyText"/>
        <w:rPr>
          <w:sz w:val="20"/>
        </w:rPr>
      </w:pPr>
    </w:p>
    <w:p w14:paraId="553759DD" w14:textId="77777777" w:rsidR="00A541EB" w:rsidRDefault="00A541EB">
      <w:pPr>
        <w:pStyle w:val="BodyText"/>
        <w:rPr>
          <w:sz w:val="20"/>
        </w:rPr>
      </w:pPr>
    </w:p>
    <w:p w14:paraId="553759DE" w14:textId="77777777" w:rsidR="00A541EB" w:rsidRDefault="00A541EB">
      <w:pPr>
        <w:pStyle w:val="BodyText"/>
        <w:rPr>
          <w:sz w:val="20"/>
        </w:rPr>
      </w:pPr>
    </w:p>
    <w:p w14:paraId="553759DF" w14:textId="77777777" w:rsidR="00A541EB" w:rsidRDefault="00A541EB">
      <w:pPr>
        <w:pStyle w:val="BodyText"/>
        <w:rPr>
          <w:sz w:val="20"/>
        </w:rPr>
      </w:pPr>
    </w:p>
    <w:p w14:paraId="553759E0" w14:textId="77777777" w:rsidR="00A541EB" w:rsidRDefault="00A541EB">
      <w:pPr>
        <w:pStyle w:val="BodyText"/>
        <w:rPr>
          <w:sz w:val="20"/>
        </w:rPr>
      </w:pPr>
    </w:p>
    <w:p w14:paraId="553759E1" w14:textId="77777777" w:rsidR="00A541EB" w:rsidRDefault="00A541EB">
      <w:pPr>
        <w:pStyle w:val="BodyText"/>
        <w:rPr>
          <w:sz w:val="20"/>
        </w:rPr>
      </w:pPr>
    </w:p>
    <w:p w14:paraId="553759E2" w14:textId="77777777" w:rsidR="00A541EB" w:rsidRDefault="00A541EB">
      <w:pPr>
        <w:pStyle w:val="BodyText"/>
        <w:rPr>
          <w:sz w:val="20"/>
        </w:rPr>
      </w:pPr>
    </w:p>
    <w:p w14:paraId="553759E3" w14:textId="77777777" w:rsidR="00A541EB" w:rsidRDefault="00A541EB">
      <w:pPr>
        <w:pStyle w:val="BodyText"/>
        <w:rPr>
          <w:sz w:val="20"/>
        </w:rPr>
      </w:pPr>
    </w:p>
    <w:p w14:paraId="553759E4" w14:textId="77777777" w:rsidR="00A541EB" w:rsidRDefault="00A541EB">
      <w:pPr>
        <w:pStyle w:val="BodyText"/>
        <w:rPr>
          <w:sz w:val="20"/>
        </w:rPr>
      </w:pPr>
    </w:p>
    <w:p w14:paraId="553759E5" w14:textId="77777777" w:rsidR="00A541EB" w:rsidRDefault="00A541EB">
      <w:pPr>
        <w:pStyle w:val="BodyText"/>
        <w:rPr>
          <w:sz w:val="20"/>
        </w:rPr>
      </w:pPr>
    </w:p>
    <w:p w14:paraId="553759E6" w14:textId="77777777" w:rsidR="00A541EB" w:rsidRDefault="00A541EB">
      <w:pPr>
        <w:pStyle w:val="BodyText"/>
        <w:rPr>
          <w:sz w:val="20"/>
        </w:rPr>
      </w:pPr>
    </w:p>
    <w:p w14:paraId="553759E7" w14:textId="77777777" w:rsidR="00A541EB" w:rsidRDefault="00A541EB">
      <w:pPr>
        <w:pStyle w:val="BodyText"/>
        <w:rPr>
          <w:sz w:val="20"/>
        </w:rPr>
      </w:pPr>
    </w:p>
    <w:p w14:paraId="553759E8" w14:textId="77777777" w:rsidR="00A541EB" w:rsidRDefault="00A541EB">
      <w:pPr>
        <w:pStyle w:val="BodyText"/>
        <w:rPr>
          <w:sz w:val="20"/>
        </w:rPr>
      </w:pPr>
    </w:p>
    <w:p w14:paraId="553759E9" w14:textId="77777777" w:rsidR="00A541EB" w:rsidRDefault="00A541EB">
      <w:pPr>
        <w:pStyle w:val="BodyText"/>
        <w:rPr>
          <w:sz w:val="20"/>
        </w:rPr>
      </w:pPr>
    </w:p>
    <w:p w14:paraId="553759EA" w14:textId="77777777" w:rsidR="00A541EB" w:rsidRDefault="00A541EB">
      <w:pPr>
        <w:pStyle w:val="BodyText"/>
        <w:rPr>
          <w:sz w:val="20"/>
        </w:rPr>
      </w:pPr>
    </w:p>
    <w:p w14:paraId="553759EB" w14:textId="77777777" w:rsidR="00A541EB" w:rsidRDefault="00A541EB">
      <w:pPr>
        <w:pStyle w:val="BodyText"/>
        <w:rPr>
          <w:sz w:val="20"/>
        </w:rPr>
      </w:pPr>
    </w:p>
    <w:p w14:paraId="553759EC" w14:textId="77777777" w:rsidR="00A541EB" w:rsidRDefault="00A541EB">
      <w:pPr>
        <w:pStyle w:val="BodyText"/>
        <w:rPr>
          <w:sz w:val="20"/>
        </w:rPr>
      </w:pPr>
    </w:p>
    <w:p w14:paraId="553759ED" w14:textId="77777777" w:rsidR="00A541EB" w:rsidRDefault="00A541EB">
      <w:pPr>
        <w:pStyle w:val="BodyText"/>
        <w:rPr>
          <w:sz w:val="20"/>
        </w:rPr>
      </w:pPr>
    </w:p>
    <w:p w14:paraId="553759EE" w14:textId="77777777" w:rsidR="00A541EB" w:rsidRDefault="00A541EB">
      <w:pPr>
        <w:pStyle w:val="BodyText"/>
        <w:rPr>
          <w:sz w:val="20"/>
        </w:rPr>
      </w:pPr>
    </w:p>
    <w:p w14:paraId="553759EF" w14:textId="77777777" w:rsidR="00A541EB" w:rsidRDefault="00A541EB">
      <w:pPr>
        <w:pStyle w:val="BodyText"/>
        <w:rPr>
          <w:sz w:val="20"/>
        </w:rPr>
      </w:pPr>
    </w:p>
    <w:p w14:paraId="553759F0" w14:textId="77777777" w:rsidR="00A541EB" w:rsidRDefault="00491437">
      <w:pPr>
        <w:pStyle w:val="BodyText"/>
        <w:spacing w:before="1"/>
        <w:rPr>
          <w:sz w:val="21"/>
        </w:rPr>
      </w:pPr>
      <w:r>
        <w:rPr>
          <w:noProof/>
        </w:rPr>
        <mc:AlternateContent>
          <mc:Choice Requires="wps">
            <w:drawing>
              <wp:anchor distT="0" distB="0" distL="0" distR="0" simplePos="0" relativeHeight="487587840" behindDoc="1" locked="0" layoutInCell="1" allowOverlap="1" wp14:anchorId="55375B59" wp14:editId="55375B5A">
                <wp:simplePos x="0" y="0"/>
                <wp:positionH relativeFrom="page">
                  <wp:posOffset>720090</wp:posOffset>
                </wp:positionH>
                <wp:positionV relativeFrom="paragraph">
                  <wp:posOffset>169826</wp:posOffset>
                </wp:positionV>
                <wp:extent cx="1829435" cy="69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985"/>
                        </a:xfrm>
                        <a:custGeom>
                          <a:avLst/>
                          <a:gdLst/>
                          <a:ahLst/>
                          <a:cxnLst/>
                          <a:rect l="l" t="t" r="r" b="b"/>
                          <a:pathLst>
                            <a:path w="1829435" h="6985">
                              <a:moveTo>
                                <a:pt x="1829054" y="0"/>
                              </a:moveTo>
                              <a:lnTo>
                                <a:pt x="0" y="0"/>
                              </a:lnTo>
                              <a:lnTo>
                                <a:pt x="0" y="6857"/>
                              </a:lnTo>
                              <a:lnTo>
                                <a:pt x="1829054" y="685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45CC3" id="Graphic 3" o:spid="_x0000_s1026" style="position:absolute;margin-left:56.7pt;margin-top:13.35pt;width:144.05pt;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" path="m1829054,l,,,6857r1829054,l1829054,xe" fillcolor="black" stroked="f">
                <v:path arrowok="t"/>
                <w10:wrap type="topAndBottom" anchorx="page"/>
              </v:shape>
            </w:pict>
          </mc:Fallback>
        </mc:AlternateContent>
      </w:r>
    </w:p>
    <w:p w14:paraId="553759F1" w14:textId="77777777" w:rsidR="00A541EB" w:rsidRDefault="00491437">
      <w:pPr>
        <w:spacing w:before="93" w:line="184" w:lineRule="exact"/>
        <w:ind w:left="214"/>
        <w:jc w:val="both"/>
        <w:rPr>
          <w:sz w:val="16"/>
        </w:rPr>
      </w:pPr>
      <w:r>
        <w:rPr>
          <w:sz w:val="16"/>
          <w:vertAlign w:val="superscript"/>
        </w:rPr>
        <w:t>1</w:t>
      </w:r>
      <w:r>
        <w:rPr>
          <w:spacing w:val="-4"/>
          <w:sz w:val="16"/>
        </w:rPr>
        <w:t xml:space="preserve"> </w:t>
      </w:r>
      <w:r>
        <w:rPr>
          <w:sz w:val="16"/>
        </w:rPr>
        <w:t>Only</w:t>
      </w:r>
      <w:r>
        <w:rPr>
          <w:spacing w:val="-3"/>
          <w:sz w:val="16"/>
        </w:rPr>
        <w:t xml:space="preserve"> </w:t>
      </w:r>
      <w:r>
        <w:rPr>
          <w:sz w:val="16"/>
        </w:rPr>
        <w:t>relevant</w:t>
      </w:r>
      <w:r>
        <w:rPr>
          <w:spacing w:val="-5"/>
          <w:sz w:val="16"/>
        </w:rPr>
        <w:t xml:space="preserve"> </w:t>
      </w:r>
      <w:r>
        <w:rPr>
          <w:sz w:val="16"/>
        </w:rPr>
        <w:t>if</w:t>
      </w:r>
      <w:r>
        <w:rPr>
          <w:spacing w:val="-3"/>
          <w:sz w:val="16"/>
        </w:rPr>
        <w:t xml:space="preserve"> </w:t>
      </w:r>
      <w:r>
        <w:rPr>
          <w:sz w:val="16"/>
        </w:rPr>
        <w:t>the</w:t>
      </w:r>
      <w:r>
        <w:rPr>
          <w:spacing w:val="-5"/>
          <w:sz w:val="16"/>
        </w:rPr>
        <w:t xml:space="preserve"> </w:t>
      </w:r>
      <w:r>
        <w:rPr>
          <w:sz w:val="16"/>
        </w:rPr>
        <w:t>Adopting</w:t>
      </w:r>
      <w:r>
        <w:rPr>
          <w:spacing w:val="-3"/>
          <w:sz w:val="16"/>
        </w:rPr>
        <w:t xml:space="preserve"> </w:t>
      </w:r>
      <w:r>
        <w:rPr>
          <w:sz w:val="16"/>
        </w:rPr>
        <w:t>Party</w:t>
      </w:r>
      <w:r>
        <w:rPr>
          <w:spacing w:val="-4"/>
          <w:sz w:val="16"/>
        </w:rPr>
        <w:t xml:space="preserve"> </w:t>
      </w:r>
      <w:r>
        <w:rPr>
          <w:sz w:val="16"/>
        </w:rPr>
        <w:t>is</w:t>
      </w:r>
      <w:r>
        <w:rPr>
          <w:spacing w:val="-4"/>
          <w:sz w:val="16"/>
        </w:rPr>
        <w:t xml:space="preserve"> </w:t>
      </w:r>
      <w:r>
        <w:rPr>
          <w:sz w:val="16"/>
        </w:rPr>
        <w:t>a</w:t>
      </w:r>
      <w:r>
        <w:rPr>
          <w:spacing w:val="-5"/>
          <w:sz w:val="16"/>
        </w:rPr>
        <w:t xml:space="preserve"> </w:t>
      </w:r>
      <w:r>
        <w:rPr>
          <w:sz w:val="16"/>
        </w:rPr>
        <w:t>Non-Conformed</w:t>
      </w:r>
      <w:r>
        <w:rPr>
          <w:spacing w:val="-3"/>
          <w:sz w:val="16"/>
        </w:rPr>
        <w:t xml:space="preserve"> </w:t>
      </w:r>
      <w:r>
        <w:rPr>
          <w:spacing w:val="-2"/>
          <w:sz w:val="16"/>
        </w:rPr>
        <w:t>Party.</w:t>
      </w:r>
    </w:p>
    <w:p w14:paraId="553759F2" w14:textId="77777777" w:rsidR="00A541EB" w:rsidRDefault="00491437">
      <w:pPr>
        <w:ind w:left="214" w:right="273"/>
        <w:jc w:val="both"/>
        <w:rPr>
          <w:sz w:val="16"/>
        </w:rPr>
      </w:pPr>
      <w:r>
        <w:rPr>
          <w:sz w:val="16"/>
          <w:vertAlign w:val="superscript"/>
        </w:rPr>
        <w:t>2</w:t>
      </w:r>
      <w:r>
        <w:rPr>
          <w:sz w:val="16"/>
        </w:rPr>
        <w:t xml:space="preserve"> Specify legal name of Adopting Party. If you wish to adopt this Protocol and/or any Protocol Supplement in respect of a particular branch only, you must</w:t>
      </w:r>
      <w:r>
        <w:rPr>
          <w:spacing w:val="40"/>
          <w:sz w:val="16"/>
        </w:rPr>
        <w:t xml:space="preserve"> </w:t>
      </w:r>
      <w:r>
        <w:rPr>
          <w:sz w:val="16"/>
        </w:rPr>
        <w:t xml:space="preserve">specify this branch as the Adopting Party. A separate Adoption Letter is required for each branch you </w:t>
      </w:r>
      <w:r>
        <w:rPr>
          <w:sz w:val="16"/>
        </w:rPr>
        <w:t>wish to adopt the Protocol and/or any Protocol</w:t>
      </w:r>
      <w:r>
        <w:rPr>
          <w:spacing w:val="40"/>
          <w:sz w:val="16"/>
        </w:rPr>
        <w:t xml:space="preserve"> </w:t>
      </w:r>
      <w:r>
        <w:rPr>
          <w:sz w:val="16"/>
        </w:rPr>
        <w:t>Supplement in respect of, save that if you do not specify a branch, you will be deemed to adopt this Protocol and/or any specified Protocol Supplement(s)</w:t>
      </w:r>
      <w:r>
        <w:rPr>
          <w:spacing w:val="40"/>
          <w:sz w:val="16"/>
        </w:rPr>
        <w:t xml:space="preserve"> </w:t>
      </w:r>
      <w:r>
        <w:rPr>
          <w:sz w:val="16"/>
        </w:rPr>
        <w:t>in respect</w:t>
      </w:r>
      <w:r>
        <w:rPr>
          <w:spacing w:val="-1"/>
          <w:sz w:val="16"/>
        </w:rPr>
        <w:t xml:space="preserve"> </w:t>
      </w:r>
      <w:r>
        <w:rPr>
          <w:sz w:val="16"/>
        </w:rPr>
        <w:t>of the</w:t>
      </w:r>
      <w:r>
        <w:rPr>
          <w:spacing w:val="-1"/>
          <w:sz w:val="16"/>
        </w:rPr>
        <w:t xml:space="preserve"> </w:t>
      </w:r>
      <w:r>
        <w:rPr>
          <w:sz w:val="16"/>
        </w:rPr>
        <w:t>entity named as the Adopting Party,</w:t>
      </w:r>
      <w:r>
        <w:rPr>
          <w:spacing w:val="-1"/>
          <w:sz w:val="16"/>
        </w:rPr>
        <w:t xml:space="preserve"> </w:t>
      </w:r>
      <w:r>
        <w:rPr>
          <w:sz w:val="16"/>
        </w:rPr>
        <w:t>w</w:t>
      </w:r>
      <w:r>
        <w:rPr>
          <w:sz w:val="16"/>
        </w:rPr>
        <w:t>ith the</w:t>
      </w:r>
      <w:r>
        <w:rPr>
          <w:spacing w:val="-1"/>
          <w:sz w:val="16"/>
        </w:rPr>
        <w:t xml:space="preserve"> </w:t>
      </w:r>
      <w:r>
        <w:rPr>
          <w:sz w:val="16"/>
        </w:rPr>
        <w:t>option to act</w:t>
      </w:r>
      <w:r>
        <w:rPr>
          <w:spacing w:val="-1"/>
          <w:sz w:val="16"/>
        </w:rPr>
        <w:t xml:space="preserve"> </w:t>
      </w:r>
      <w:r>
        <w:rPr>
          <w:sz w:val="16"/>
        </w:rPr>
        <w:t>in respect of</w:t>
      </w:r>
      <w:r>
        <w:rPr>
          <w:spacing w:val="-1"/>
          <w:sz w:val="16"/>
        </w:rPr>
        <w:t xml:space="preserve"> </w:t>
      </w:r>
      <w:r>
        <w:rPr>
          <w:sz w:val="16"/>
        </w:rPr>
        <w:t>a given branch of</w:t>
      </w:r>
      <w:r>
        <w:rPr>
          <w:spacing w:val="-1"/>
          <w:sz w:val="16"/>
        </w:rPr>
        <w:t xml:space="preserve"> </w:t>
      </w:r>
      <w:r>
        <w:rPr>
          <w:sz w:val="16"/>
        </w:rPr>
        <w:t>such entity only by specifying such branch in the</w:t>
      </w:r>
      <w:r>
        <w:rPr>
          <w:spacing w:val="40"/>
          <w:sz w:val="16"/>
        </w:rPr>
        <w:t xml:space="preserve"> </w:t>
      </w:r>
      <w:r>
        <w:rPr>
          <w:sz w:val="16"/>
        </w:rPr>
        <w:t>relevant Transition Notice.</w:t>
      </w:r>
    </w:p>
    <w:p w14:paraId="553759F3" w14:textId="77777777" w:rsidR="00A541EB" w:rsidRDefault="00A541EB">
      <w:pPr>
        <w:pStyle w:val="BodyText"/>
        <w:rPr>
          <w:sz w:val="16"/>
        </w:rPr>
      </w:pPr>
    </w:p>
    <w:p w14:paraId="553759F4" w14:textId="77777777" w:rsidR="00A541EB" w:rsidRDefault="00491437">
      <w:pPr>
        <w:ind w:left="214" w:right="272"/>
        <w:jc w:val="both"/>
        <w:rPr>
          <w:sz w:val="16"/>
        </w:rPr>
      </w:pPr>
      <w:r>
        <w:rPr>
          <w:sz w:val="16"/>
        </w:rPr>
        <w:t>If you are an Agent and act on behalf of multiple Principals, you may indicate the following in the signature block: “[Inve</w:t>
      </w:r>
      <w:r>
        <w:rPr>
          <w:sz w:val="16"/>
        </w:rPr>
        <w:t>stment/Asset Manager/Trader],</w:t>
      </w:r>
      <w:r>
        <w:rPr>
          <w:spacing w:val="40"/>
          <w:sz w:val="16"/>
        </w:rPr>
        <w:t xml:space="preserve"> </w:t>
      </w:r>
      <w:r>
        <w:rPr>
          <w:sz w:val="16"/>
        </w:rPr>
        <w:t xml:space="preserve">acting on behalf of all the </w:t>
      </w:r>
      <w:proofErr w:type="gramStart"/>
      <w:r>
        <w:rPr>
          <w:sz w:val="16"/>
        </w:rPr>
        <w:t>Principals</w:t>
      </w:r>
      <w:proofErr w:type="gramEnd"/>
      <w:r>
        <w:rPr>
          <w:sz w:val="16"/>
        </w:rPr>
        <w:t xml:space="preserve"> listed in the relevant Original GUA entered into between it (as Agent) and the other relevant Adopting Parties”. If</w:t>
      </w:r>
      <w:r>
        <w:rPr>
          <w:spacing w:val="40"/>
          <w:sz w:val="16"/>
        </w:rPr>
        <w:t xml:space="preserve"> </w:t>
      </w:r>
      <w:r>
        <w:rPr>
          <w:sz w:val="16"/>
        </w:rPr>
        <w:t>such a</w:t>
      </w:r>
      <w:r>
        <w:rPr>
          <w:spacing w:val="-1"/>
          <w:sz w:val="16"/>
        </w:rPr>
        <w:t xml:space="preserve"> </w:t>
      </w:r>
      <w:r>
        <w:rPr>
          <w:sz w:val="16"/>
        </w:rPr>
        <w:t>signature</w:t>
      </w:r>
      <w:r>
        <w:rPr>
          <w:spacing w:val="-1"/>
          <w:sz w:val="16"/>
        </w:rPr>
        <w:t xml:space="preserve"> </w:t>
      </w:r>
      <w:r>
        <w:rPr>
          <w:sz w:val="16"/>
        </w:rPr>
        <w:t>block is used,</w:t>
      </w:r>
      <w:r>
        <w:rPr>
          <w:spacing w:val="-1"/>
          <w:sz w:val="16"/>
        </w:rPr>
        <w:t xml:space="preserve"> </w:t>
      </w:r>
      <w:r>
        <w:rPr>
          <w:sz w:val="16"/>
        </w:rPr>
        <w:t>a</w:t>
      </w:r>
      <w:r>
        <w:rPr>
          <w:spacing w:val="-1"/>
          <w:sz w:val="16"/>
        </w:rPr>
        <w:t xml:space="preserve"> </w:t>
      </w:r>
      <w:r>
        <w:rPr>
          <w:sz w:val="16"/>
        </w:rPr>
        <w:t>separate</w:t>
      </w:r>
      <w:r>
        <w:rPr>
          <w:spacing w:val="-1"/>
          <w:sz w:val="16"/>
        </w:rPr>
        <w:t xml:space="preserve"> </w:t>
      </w:r>
      <w:r>
        <w:rPr>
          <w:sz w:val="16"/>
        </w:rPr>
        <w:t>Adoption Letter</w:t>
      </w:r>
      <w:r>
        <w:rPr>
          <w:spacing w:val="-1"/>
          <w:sz w:val="16"/>
        </w:rPr>
        <w:t xml:space="preserve"> </w:t>
      </w:r>
      <w:r>
        <w:rPr>
          <w:sz w:val="16"/>
        </w:rPr>
        <w:t>for each Pri</w:t>
      </w:r>
      <w:r>
        <w:rPr>
          <w:sz w:val="16"/>
        </w:rPr>
        <w:t>ncipal</w:t>
      </w:r>
      <w:r>
        <w:rPr>
          <w:spacing w:val="-1"/>
          <w:sz w:val="16"/>
        </w:rPr>
        <w:t xml:space="preserve"> </w:t>
      </w:r>
      <w:r>
        <w:rPr>
          <w:sz w:val="16"/>
        </w:rPr>
        <w:t>does</w:t>
      </w:r>
      <w:r>
        <w:rPr>
          <w:spacing w:val="-1"/>
          <w:sz w:val="16"/>
        </w:rPr>
        <w:t xml:space="preserve"> </w:t>
      </w:r>
      <w:r>
        <w:rPr>
          <w:sz w:val="16"/>
        </w:rPr>
        <w:t>not</w:t>
      </w:r>
      <w:r>
        <w:rPr>
          <w:spacing w:val="-1"/>
          <w:sz w:val="16"/>
        </w:rPr>
        <w:t xml:space="preserve"> </w:t>
      </w:r>
      <w:r>
        <w:rPr>
          <w:sz w:val="16"/>
        </w:rPr>
        <w:t>need to</w:t>
      </w:r>
      <w:r>
        <w:rPr>
          <w:spacing w:val="-1"/>
          <w:sz w:val="16"/>
        </w:rPr>
        <w:t xml:space="preserve"> </w:t>
      </w:r>
      <w:r>
        <w:rPr>
          <w:sz w:val="16"/>
        </w:rPr>
        <w:t>be</w:t>
      </w:r>
      <w:r>
        <w:rPr>
          <w:spacing w:val="-1"/>
          <w:sz w:val="16"/>
        </w:rPr>
        <w:t xml:space="preserve"> </w:t>
      </w:r>
      <w:r>
        <w:rPr>
          <w:sz w:val="16"/>
        </w:rPr>
        <w:t>submitted to FIA</w:t>
      </w:r>
      <w:r>
        <w:rPr>
          <w:spacing w:val="-1"/>
          <w:sz w:val="16"/>
        </w:rPr>
        <w:t xml:space="preserve"> </w:t>
      </w:r>
      <w:r>
        <w:rPr>
          <w:sz w:val="16"/>
        </w:rPr>
        <w:t>Tech</w:t>
      </w:r>
      <w:r>
        <w:rPr>
          <w:spacing w:val="-1"/>
          <w:sz w:val="16"/>
        </w:rPr>
        <w:t xml:space="preserve"> </w:t>
      </w:r>
      <w:r>
        <w:rPr>
          <w:sz w:val="16"/>
        </w:rPr>
        <w:t>and no specific</w:t>
      </w:r>
      <w:r>
        <w:rPr>
          <w:spacing w:val="-2"/>
          <w:sz w:val="16"/>
        </w:rPr>
        <w:t xml:space="preserve"> </w:t>
      </w:r>
      <w:r>
        <w:rPr>
          <w:sz w:val="16"/>
        </w:rPr>
        <w:t>names</w:t>
      </w:r>
      <w:r>
        <w:rPr>
          <w:spacing w:val="-1"/>
          <w:sz w:val="16"/>
        </w:rPr>
        <w:t xml:space="preserve"> </w:t>
      </w:r>
      <w:r>
        <w:rPr>
          <w:sz w:val="16"/>
        </w:rPr>
        <w:t>of</w:t>
      </w:r>
      <w:r>
        <w:rPr>
          <w:spacing w:val="-1"/>
          <w:sz w:val="16"/>
        </w:rPr>
        <w:t xml:space="preserve"> </w:t>
      </w:r>
      <w:r>
        <w:rPr>
          <w:sz w:val="16"/>
        </w:rPr>
        <w:t>Principals</w:t>
      </w:r>
      <w:r>
        <w:rPr>
          <w:spacing w:val="40"/>
          <w:sz w:val="16"/>
        </w:rPr>
        <w:t xml:space="preserve"> </w:t>
      </w:r>
      <w:r>
        <w:rPr>
          <w:sz w:val="16"/>
        </w:rPr>
        <w:t>will be publicly disclosed on the FIA website in connection with this Protocol and/or any Protocol Supplement.</w:t>
      </w:r>
    </w:p>
    <w:p w14:paraId="553759F5" w14:textId="77777777" w:rsidR="00A541EB" w:rsidRDefault="00A541EB">
      <w:pPr>
        <w:jc w:val="both"/>
        <w:rPr>
          <w:sz w:val="16"/>
        </w:rPr>
        <w:sectPr w:rsidR="00A541EB">
          <w:pgSz w:w="12240" w:h="15840"/>
          <w:pgMar w:top="1500" w:right="860" w:bottom="840" w:left="920" w:header="0" w:footer="651" w:gutter="0"/>
          <w:cols w:space="720"/>
        </w:sectPr>
      </w:pPr>
    </w:p>
    <w:p w14:paraId="553759F6" w14:textId="77777777" w:rsidR="00A541EB" w:rsidRDefault="00491437">
      <w:pPr>
        <w:spacing w:before="74"/>
        <w:ind w:left="1168" w:right="1228"/>
        <w:jc w:val="center"/>
        <w:rPr>
          <w:b/>
        </w:rPr>
      </w:pPr>
      <w:bookmarkStart w:id="22" w:name="_bookmark22"/>
      <w:bookmarkEnd w:id="22"/>
      <w:r>
        <w:rPr>
          <w:b/>
        </w:rPr>
        <w:lastRenderedPageBreak/>
        <w:t>PART</w:t>
      </w:r>
      <w:r>
        <w:rPr>
          <w:b/>
          <w:spacing w:val="-7"/>
        </w:rPr>
        <w:t xml:space="preserve"> </w:t>
      </w:r>
      <w:r>
        <w:rPr>
          <w:b/>
          <w:spacing w:val="-10"/>
        </w:rPr>
        <w:t>2</w:t>
      </w:r>
    </w:p>
    <w:p w14:paraId="553759F7" w14:textId="77777777" w:rsidR="00A541EB" w:rsidRDefault="00A541EB">
      <w:pPr>
        <w:pStyle w:val="BodyText"/>
        <w:spacing w:before="6"/>
        <w:rPr>
          <w:b/>
          <w:sz w:val="21"/>
        </w:rPr>
      </w:pPr>
    </w:p>
    <w:p w14:paraId="553759F8" w14:textId="77777777" w:rsidR="00A541EB" w:rsidRDefault="00491437">
      <w:pPr>
        <w:ind w:left="1169" w:right="1227"/>
        <w:jc w:val="center"/>
        <w:rPr>
          <w:b/>
        </w:rPr>
      </w:pPr>
      <w:r>
        <w:rPr>
          <w:b/>
        </w:rPr>
        <w:t>FORM</w:t>
      </w:r>
      <w:r>
        <w:rPr>
          <w:b/>
          <w:spacing w:val="-10"/>
        </w:rPr>
        <w:t xml:space="preserve"> </w:t>
      </w:r>
      <w:r>
        <w:rPr>
          <w:b/>
        </w:rPr>
        <w:t>OF</w:t>
      </w:r>
      <w:r>
        <w:rPr>
          <w:b/>
          <w:spacing w:val="-7"/>
        </w:rPr>
        <w:t xml:space="preserve"> </w:t>
      </w:r>
      <w:r>
        <w:rPr>
          <w:b/>
        </w:rPr>
        <w:t>ADOPTION</w:t>
      </w:r>
      <w:r>
        <w:rPr>
          <w:b/>
          <w:spacing w:val="-9"/>
        </w:rPr>
        <w:t xml:space="preserve"> </w:t>
      </w:r>
      <w:r>
        <w:rPr>
          <w:b/>
        </w:rPr>
        <w:t>LETTER</w:t>
      </w:r>
      <w:r>
        <w:rPr>
          <w:b/>
          <w:spacing w:val="-7"/>
        </w:rPr>
        <w:t xml:space="preserve"> </w:t>
      </w:r>
      <w:r>
        <w:rPr>
          <w:b/>
        </w:rPr>
        <w:t>–</w:t>
      </w:r>
      <w:r>
        <w:rPr>
          <w:b/>
          <w:spacing w:val="-8"/>
        </w:rPr>
        <w:t xml:space="preserve"> </w:t>
      </w:r>
      <w:r>
        <w:rPr>
          <w:b/>
        </w:rPr>
        <w:t>PROTOCOL</w:t>
      </w:r>
      <w:r>
        <w:rPr>
          <w:b/>
          <w:spacing w:val="-10"/>
        </w:rPr>
        <w:t xml:space="preserve"> </w:t>
      </w:r>
      <w:r>
        <w:rPr>
          <w:b/>
        </w:rPr>
        <w:t>SUPPLEMENT</w:t>
      </w:r>
      <w:r>
        <w:rPr>
          <w:b/>
          <w:spacing w:val="-9"/>
        </w:rPr>
        <w:t xml:space="preserve"> </w:t>
      </w:r>
      <w:r>
        <w:rPr>
          <w:b/>
          <w:spacing w:val="-2"/>
        </w:rPr>
        <w:t>ONLY</w:t>
      </w:r>
      <w:r>
        <w:rPr>
          <w:b/>
          <w:spacing w:val="-2"/>
          <w:vertAlign w:val="superscript"/>
        </w:rPr>
        <w:t>3</w:t>
      </w:r>
    </w:p>
    <w:p w14:paraId="553759F9" w14:textId="77777777" w:rsidR="00A541EB" w:rsidRDefault="00A541EB">
      <w:pPr>
        <w:pStyle w:val="BodyText"/>
        <w:spacing w:before="7"/>
        <w:rPr>
          <w:b/>
          <w:sz w:val="13"/>
        </w:rPr>
      </w:pPr>
    </w:p>
    <w:p w14:paraId="553759FA" w14:textId="77777777" w:rsidR="00A541EB" w:rsidRDefault="00491437">
      <w:pPr>
        <w:spacing w:before="90"/>
        <w:ind w:left="269"/>
      </w:pPr>
      <w:r>
        <w:rPr>
          <w:spacing w:val="-2"/>
        </w:rPr>
        <w:t>[</w:t>
      </w:r>
      <w:r>
        <w:rPr>
          <w:i/>
          <w:spacing w:val="-2"/>
        </w:rPr>
        <w:t>Date</w:t>
      </w:r>
      <w:r>
        <w:rPr>
          <w:spacing w:val="-2"/>
        </w:rPr>
        <w:t>]</w:t>
      </w:r>
    </w:p>
    <w:p w14:paraId="553759FB" w14:textId="77777777" w:rsidR="00A541EB" w:rsidRDefault="00A541EB">
      <w:pPr>
        <w:pStyle w:val="BodyText"/>
        <w:rPr>
          <w:sz w:val="24"/>
        </w:rPr>
      </w:pPr>
    </w:p>
    <w:p w14:paraId="553759FC" w14:textId="77777777" w:rsidR="00A541EB" w:rsidRDefault="00A541EB">
      <w:pPr>
        <w:pStyle w:val="BodyText"/>
        <w:rPr>
          <w:sz w:val="24"/>
        </w:rPr>
      </w:pPr>
    </w:p>
    <w:p w14:paraId="553759FD" w14:textId="77777777" w:rsidR="00A541EB" w:rsidRDefault="00491437">
      <w:pPr>
        <w:pStyle w:val="BodyText"/>
        <w:spacing w:before="196"/>
        <w:ind w:left="214"/>
      </w:pPr>
      <w:r>
        <w:t>Dear</w:t>
      </w:r>
      <w:r>
        <w:rPr>
          <w:spacing w:val="-7"/>
        </w:rPr>
        <w:t xml:space="preserve"> </w:t>
      </w:r>
      <w:r>
        <w:rPr>
          <w:spacing w:val="-2"/>
        </w:rPr>
        <w:t>Sir/Madam</w:t>
      </w:r>
    </w:p>
    <w:p w14:paraId="553759FE" w14:textId="77777777" w:rsidR="00A541EB" w:rsidRDefault="00A541EB">
      <w:pPr>
        <w:pStyle w:val="BodyText"/>
        <w:spacing w:before="5"/>
        <w:rPr>
          <w:sz w:val="21"/>
        </w:rPr>
      </w:pPr>
    </w:p>
    <w:p w14:paraId="553759FF" w14:textId="77777777" w:rsidR="00A541EB" w:rsidRDefault="00491437">
      <w:pPr>
        <w:pStyle w:val="Heading1"/>
        <w:tabs>
          <w:tab w:val="left" w:pos="933"/>
        </w:tabs>
        <w:ind w:left="214" w:firstLine="0"/>
      </w:pPr>
      <w:r>
        <w:rPr>
          <w:b w:val="0"/>
          <w:spacing w:val="-5"/>
        </w:rPr>
        <w:t>Re:</w:t>
      </w:r>
      <w:r>
        <w:rPr>
          <w:b w:val="0"/>
        </w:rPr>
        <w:tab/>
      </w:r>
      <w:r>
        <w:t>2023</w:t>
      </w:r>
      <w:r>
        <w:rPr>
          <w:spacing w:val="-7"/>
        </w:rPr>
        <w:t xml:space="preserve"> </w:t>
      </w:r>
      <w:r>
        <w:t>FIA</w:t>
      </w:r>
      <w:r>
        <w:rPr>
          <w:spacing w:val="-6"/>
        </w:rPr>
        <w:t xml:space="preserve"> </w:t>
      </w:r>
      <w:r>
        <w:t>Tech</w:t>
      </w:r>
      <w:r>
        <w:rPr>
          <w:spacing w:val="-7"/>
        </w:rPr>
        <w:t xml:space="preserve"> </w:t>
      </w:r>
      <w:r>
        <w:t>Regulatory</w:t>
      </w:r>
      <w:r>
        <w:rPr>
          <w:spacing w:val="-5"/>
        </w:rPr>
        <w:t xml:space="preserve"> </w:t>
      </w:r>
      <w:r>
        <w:t>Protocol</w:t>
      </w:r>
      <w:r>
        <w:rPr>
          <w:spacing w:val="-5"/>
        </w:rPr>
        <w:t xml:space="preserve"> </w:t>
      </w:r>
      <w:r>
        <w:t>–</w:t>
      </w:r>
      <w:r>
        <w:rPr>
          <w:spacing w:val="-7"/>
        </w:rPr>
        <w:t xml:space="preserve"> </w:t>
      </w:r>
      <w:r>
        <w:t>Protocol</w:t>
      </w:r>
      <w:r>
        <w:rPr>
          <w:spacing w:val="-6"/>
        </w:rPr>
        <w:t xml:space="preserve"> </w:t>
      </w:r>
      <w:r>
        <w:t>Supplement</w:t>
      </w:r>
      <w:r>
        <w:rPr>
          <w:spacing w:val="-5"/>
        </w:rPr>
        <w:t xml:space="preserve"> </w:t>
      </w:r>
      <w:r>
        <w:t>Only</w:t>
      </w:r>
      <w:r>
        <w:rPr>
          <w:spacing w:val="-5"/>
        </w:rPr>
        <w:t xml:space="preserve"> </w:t>
      </w:r>
      <w:r>
        <w:t>–</w:t>
      </w:r>
      <w:r>
        <w:rPr>
          <w:spacing w:val="-6"/>
        </w:rPr>
        <w:t xml:space="preserve"> </w:t>
      </w:r>
      <w:r>
        <w:t>Adoption</w:t>
      </w:r>
      <w:r>
        <w:rPr>
          <w:spacing w:val="-7"/>
        </w:rPr>
        <w:t xml:space="preserve"> </w:t>
      </w:r>
      <w:r>
        <w:rPr>
          <w:spacing w:val="-2"/>
        </w:rPr>
        <w:t>Letter</w:t>
      </w:r>
    </w:p>
    <w:p w14:paraId="55375A00" w14:textId="77777777" w:rsidR="00A541EB" w:rsidRDefault="00A541EB">
      <w:pPr>
        <w:pStyle w:val="BodyText"/>
        <w:spacing w:before="6"/>
        <w:rPr>
          <w:b/>
          <w:sz w:val="21"/>
        </w:rPr>
      </w:pPr>
    </w:p>
    <w:p w14:paraId="55375A01" w14:textId="77777777" w:rsidR="00A541EB" w:rsidRDefault="00491437">
      <w:pPr>
        <w:pStyle w:val="BodyText"/>
        <w:spacing w:line="247" w:lineRule="auto"/>
        <w:ind w:left="214" w:right="274"/>
        <w:jc w:val="both"/>
      </w:pPr>
      <w:r>
        <w:t xml:space="preserve">We hereby represent that we are an Adopting Party of the 2023 FIA Tech Regulatory Protocol as published by FIA Technology Services, LLC (FIA Tech) on 28 August 2023, 2023 (the </w:t>
      </w:r>
      <w:r>
        <w:rPr>
          <w:b/>
        </w:rPr>
        <w:t>Protocol</w:t>
      </w:r>
      <w:r>
        <w:t>).</w:t>
      </w:r>
    </w:p>
    <w:p w14:paraId="55375A02" w14:textId="77777777" w:rsidR="00A541EB" w:rsidRDefault="00A541EB">
      <w:pPr>
        <w:pStyle w:val="BodyText"/>
        <w:spacing w:before="8"/>
        <w:rPr>
          <w:sz w:val="20"/>
        </w:rPr>
      </w:pPr>
    </w:p>
    <w:p w14:paraId="55375A03" w14:textId="77777777" w:rsidR="00A541EB" w:rsidRDefault="00491437">
      <w:pPr>
        <w:pStyle w:val="BodyText"/>
        <w:spacing w:line="247" w:lineRule="auto"/>
        <w:ind w:left="214" w:right="271"/>
        <w:jc w:val="both"/>
      </w:pPr>
      <w:r>
        <w:t>The purpose of this lett</w:t>
      </w:r>
      <w:r>
        <w:t>er is to confirm our adoption as an “</w:t>
      </w:r>
      <w:r>
        <w:rPr>
          <w:b/>
        </w:rPr>
        <w:t>Adopting Party</w:t>
      </w:r>
      <w:r>
        <w:t xml:space="preserve">” to each Protocol Supplement specified as “Applicable” in the table in paragraph </w:t>
      </w:r>
      <w:hyperlink w:anchor="_bookmark23" w:history="1">
        <w:r>
          <w:t>1</w:t>
        </w:r>
      </w:hyperlink>
      <w:r>
        <w:t xml:space="preserve"> below.</w:t>
      </w:r>
      <w:r>
        <w:rPr>
          <w:spacing w:val="40"/>
        </w:rPr>
        <w:t xml:space="preserve"> </w:t>
      </w:r>
      <w:r>
        <w:t>This letter constitutes, as between each other Ad</w:t>
      </w:r>
      <w:r>
        <w:t>opting Party and us, an Adoption Letter as referred to in the Protocol in respect of such Protocol Supplement(s) specified as applicable below.</w:t>
      </w:r>
      <w:r>
        <w:rPr>
          <w:spacing w:val="40"/>
        </w:rPr>
        <w:t xml:space="preserve"> </w:t>
      </w:r>
      <w:r>
        <w:t>The definitions and provisions contained in the Protocol and any Protocol Supplement specified as applicable bel</w:t>
      </w:r>
      <w:r>
        <w:t>ow are incorporated into this Adoption Letter.</w:t>
      </w:r>
    </w:p>
    <w:p w14:paraId="55375A04" w14:textId="77777777" w:rsidR="00A541EB" w:rsidRDefault="00A541EB">
      <w:pPr>
        <w:pStyle w:val="BodyText"/>
        <w:spacing w:before="8"/>
        <w:rPr>
          <w:sz w:val="20"/>
        </w:rPr>
      </w:pPr>
    </w:p>
    <w:p w14:paraId="55375A05" w14:textId="77777777" w:rsidR="00A541EB" w:rsidRDefault="00491437">
      <w:pPr>
        <w:pStyle w:val="Heading1"/>
        <w:numPr>
          <w:ilvl w:val="0"/>
          <w:numId w:val="3"/>
        </w:numPr>
        <w:tabs>
          <w:tab w:val="left" w:pos="933"/>
        </w:tabs>
        <w:ind w:left="933" w:hanging="719"/>
      </w:pPr>
      <w:bookmarkStart w:id="23" w:name="_bookmark23"/>
      <w:bookmarkEnd w:id="23"/>
      <w:r>
        <w:t>Protocol</w:t>
      </w:r>
      <w:r>
        <w:rPr>
          <w:spacing w:val="-8"/>
        </w:rPr>
        <w:t xml:space="preserve"> </w:t>
      </w:r>
      <w:r>
        <w:rPr>
          <w:spacing w:val="-2"/>
        </w:rPr>
        <w:t>Supplement(s)</w:t>
      </w:r>
    </w:p>
    <w:p w14:paraId="55375A06" w14:textId="77777777" w:rsidR="00A541EB" w:rsidRDefault="00A541EB">
      <w:pPr>
        <w:pStyle w:val="BodyText"/>
        <w:spacing w:before="5"/>
        <w:rPr>
          <w:b/>
          <w:sz w:val="21"/>
        </w:rPr>
      </w:pPr>
    </w:p>
    <w:p w14:paraId="55375A07" w14:textId="77777777" w:rsidR="00A541EB" w:rsidRDefault="00491437">
      <w:pPr>
        <w:pStyle w:val="BodyText"/>
        <w:spacing w:line="247" w:lineRule="auto"/>
        <w:ind w:left="214" w:right="274"/>
        <w:jc w:val="both"/>
      </w:pPr>
      <w:r>
        <w:t>We hereby confirm our adoption as an Adopting Party of each Protocol Supplement marked as “Applicable” in the table below:</w:t>
      </w:r>
    </w:p>
    <w:p w14:paraId="55375A08" w14:textId="77777777" w:rsidR="00A541EB" w:rsidRDefault="00A541EB">
      <w:pPr>
        <w:pStyle w:val="BodyText"/>
        <w:spacing w:before="4" w:after="1"/>
        <w:rPr>
          <w:sz w:val="21"/>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6"/>
        <w:gridCol w:w="5094"/>
      </w:tblGrid>
      <w:tr w:rsidR="00A541EB" w14:paraId="55375A0B" w14:textId="77777777">
        <w:trPr>
          <w:trHeight w:val="253"/>
        </w:trPr>
        <w:tc>
          <w:tcPr>
            <w:tcW w:w="4986" w:type="dxa"/>
          </w:tcPr>
          <w:p w14:paraId="55375A09" w14:textId="77777777" w:rsidR="00A541EB" w:rsidRDefault="00491437">
            <w:pPr>
              <w:pStyle w:val="TableParagraph"/>
              <w:rPr>
                <w:b/>
              </w:rPr>
            </w:pPr>
            <w:r>
              <w:rPr>
                <w:b/>
              </w:rPr>
              <w:t>Protocol</w:t>
            </w:r>
            <w:r>
              <w:rPr>
                <w:b/>
                <w:spacing w:val="-8"/>
              </w:rPr>
              <w:t xml:space="preserve"> </w:t>
            </w:r>
            <w:r>
              <w:rPr>
                <w:b/>
                <w:spacing w:val="-2"/>
              </w:rPr>
              <w:t>Supplement</w:t>
            </w:r>
          </w:p>
        </w:tc>
        <w:tc>
          <w:tcPr>
            <w:tcW w:w="5094" w:type="dxa"/>
          </w:tcPr>
          <w:p w14:paraId="55375A0A" w14:textId="77777777" w:rsidR="00A541EB" w:rsidRDefault="00491437">
            <w:pPr>
              <w:pStyle w:val="TableParagraph"/>
              <w:ind w:left="108"/>
              <w:rPr>
                <w:b/>
              </w:rPr>
            </w:pPr>
            <w:r>
              <w:rPr>
                <w:b/>
                <w:spacing w:val="-2"/>
              </w:rPr>
              <w:t>Adoption</w:t>
            </w:r>
          </w:p>
        </w:tc>
      </w:tr>
      <w:tr w:rsidR="00A541EB" w14:paraId="55375A0E" w14:textId="77777777">
        <w:trPr>
          <w:trHeight w:val="252"/>
        </w:trPr>
        <w:tc>
          <w:tcPr>
            <w:tcW w:w="4986" w:type="dxa"/>
          </w:tcPr>
          <w:p w14:paraId="55375A0C" w14:textId="77777777" w:rsidR="00A541EB" w:rsidRDefault="00491437">
            <w:pPr>
              <w:pStyle w:val="TableParagraph"/>
            </w:pPr>
            <w:r>
              <w:t>[BRRD</w:t>
            </w:r>
            <w:r>
              <w:rPr>
                <w:spacing w:val="-8"/>
              </w:rPr>
              <w:t xml:space="preserve"> </w:t>
            </w:r>
            <w:r>
              <w:rPr>
                <w:spacing w:val="-2"/>
              </w:rPr>
              <w:t>Supplement]</w:t>
            </w:r>
          </w:p>
        </w:tc>
        <w:tc>
          <w:tcPr>
            <w:tcW w:w="5094" w:type="dxa"/>
          </w:tcPr>
          <w:p w14:paraId="55375A0D" w14:textId="77777777" w:rsidR="00A541EB" w:rsidRDefault="00491437">
            <w:pPr>
              <w:pStyle w:val="TableParagraph"/>
              <w:ind w:left="108"/>
            </w:pPr>
            <w:r>
              <w:rPr>
                <w:spacing w:val="-2"/>
              </w:rPr>
              <w:t>[Applicable]</w:t>
            </w:r>
            <w:proofErr w:type="gramStart"/>
            <w:r>
              <w:rPr>
                <w:spacing w:val="-2"/>
              </w:rPr>
              <w:t>/[</w:t>
            </w:r>
            <w:proofErr w:type="gramEnd"/>
            <w:r>
              <w:rPr>
                <w:spacing w:val="-2"/>
              </w:rPr>
              <w:t>Not</w:t>
            </w:r>
            <w:r>
              <w:rPr>
                <w:spacing w:val="17"/>
              </w:rPr>
              <w:t xml:space="preserve"> </w:t>
            </w:r>
            <w:r>
              <w:rPr>
                <w:spacing w:val="-2"/>
              </w:rPr>
              <w:t>Applicable]</w:t>
            </w:r>
            <w:r>
              <w:rPr>
                <w:spacing w:val="-2"/>
                <w:vertAlign w:val="superscript"/>
              </w:rPr>
              <w:t>4</w:t>
            </w:r>
          </w:p>
        </w:tc>
      </w:tr>
      <w:tr w:rsidR="00A541EB" w14:paraId="55375A11" w14:textId="77777777">
        <w:trPr>
          <w:trHeight w:val="252"/>
        </w:trPr>
        <w:tc>
          <w:tcPr>
            <w:tcW w:w="4986" w:type="dxa"/>
          </w:tcPr>
          <w:p w14:paraId="55375A0F" w14:textId="77777777" w:rsidR="00A541EB" w:rsidRDefault="00491437">
            <w:pPr>
              <w:pStyle w:val="TableParagraph"/>
            </w:pPr>
            <w:r>
              <w:t>[Insert</w:t>
            </w:r>
            <w:r>
              <w:rPr>
                <w:spacing w:val="-6"/>
              </w:rPr>
              <w:t xml:space="preserve"> </w:t>
            </w:r>
            <w:r>
              <w:t>name</w:t>
            </w:r>
            <w:r>
              <w:rPr>
                <w:spacing w:val="-5"/>
              </w:rPr>
              <w:t xml:space="preserve"> </w:t>
            </w:r>
            <w:r>
              <w:t>of</w:t>
            </w:r>
            <w:r>
              <w:rPr>
                <w:spacing w:val="-4"/>
              </w:rPr>
              <w:t xml:space="preserve"> </w:t>
            </w:r>
            <w:r>
              <w:t>Protocol</w:t>
            </w:r>
            <w:r>
              <w:rPr>
                <w:spacing w:val="-5"/>
              </w:rPr>
              <w:t xml:space="preserve"> </w:t>
            </w:r>
            <w:r>
              <w:rPr>
                <w:spacing w:val="-2"/>
              </w:rPr>
              <w:t>Supplement]</w:t>
            </w:r>
          </w:p>
        </w:tc>
        <w:tc>
          <w:tcPr>
            <w:tcW w:w="5094" w:type="dxa"/>
          </w:tcPr>
          <w:p w14:paraId="55375A10" w14:textId="77777777" w:rsidR="00A541EB" w:rsidRDefault="00491437">
            <w:pPr>
              <w:pStyle w:val="TableParagraph"/>
              <w:ind w:left="108"/>
            </w:pPr>
            <w:r>
              <w:rPr>
                <w:spacing w:val="-2"/>
              </w:rPr>
              <w:t>[Applicable]</w:t>
            </w:r>
            <w:proofErr w:type="gramStart"/>
            <w:r>
              <w:rPr>
                <w:spacing w:val="-2"/>
              </w:rPr>
              <w:t>/[</w:t>
            </w:r>
            <w:proofErr w:type="gramEnd"/>
            <w:r>
              <w:rPr>
                <w:spacing w:val="-2"/>
              </w:rPr>
              <w:t>Not</w:t>
            </w:r>
            <w:r>
              <w:rPr>
                <w:spacing w:val="17"/>
              </w:rPr>
              <w:t xml:space="preserve"> </w:t>
            </w:r>
            <w:r>
              <w:rPr>
                <w:spacing w:val="-2"/>
              </w:rPr>
              <w:t>Applicable]</w:t>
            </w:r>
          </w:p>
        </w:tc>
      </w:tr>
      <w:tr w:rsidR="00A541EB" w14:paraId="55375A14" w14:textId="77777777">
        <w:trPr>
          <w:trHeight w:val="254"/>
        </w:trPr>
        <w:tc>
          <w:tcPr>
            <w:tcW w:w="4986" w:type="dxa"/>
          </w:tcPr>
          <w:p w14:paraId="55375A12" w14:textId="77777777" w:rsidR="00A541EB" w:rsidRDefault="00A541EB">
            <w:pPr>
              <w:pStyle w:val="TableParagraph"/>
              <w:spacing w:line="240" w:lineRule="auto"/>
              <w:ind w:left="0"/>
              <w:rPr>
                <w:sz w:val="18"/>
              </w:rPr>
            </w:pPr>
          </w:p>
        </w:tc>
        <w:tc>
          <w:tcPr>
            <w:tcW w:w="5094" w:type="dxa"/>
          </w:tcPr>
          <w:p w14:paraId="55375A13" w14:textId="77777777" w:rsidR="00A541EB" w:rsidRDefault="00A541EB">
            <w:pPr>
              <w:pStyle w:val="TableParagraph"/>
              <w:spacing w:line="240" w:lineRule="auto"/>
              <w:ind w:left="0"/>
              <w:rPr>
                <w:sz w:val="18"/>
              </w:rPr>
            </w:pPr>
          </w:p>
        </w:tc>
      </w:tr>
    </w:tbl>
    <w:p w14:paraId="55375A15" w14:textId="77777777" w:rsidR="00A541EB" w:rsidRDefault="00A541EB">
      <w:pPr>
        <w:pStyle w:val="BodyText"/>
        <w:spacing w:before="5"/>
        <w:rPr>
          <w:sz w:val="21"/>
        </w:rPr>
      </w:pPr>
    </w:p>
    <w:p w14:paraId="55375A16" w14:textId="77777777" w:rsidR="00A541EB" w:rsidRDefault="00491437">
      <w:pPr>
        <w:pStyle w:val="Heading1"/>
        <w:numPr>
          <w:ilvl w:val="0"/>
          <w:numId w:val="3"/>
        </w:numPr>
        <w:tabs>
          <w:tab w:val="left" w:pos="933"/>
        </w:tabs>
        <w:ind w:left="933" w:hanging="719"/>
      </w:pPr>
      <w:r>
        <w:t>[Contact</w:t>
      </w:r>
      <w:r>
        <w:rPr>
          <w:spacing w:val="-10"/>
        </w:rPr>
        <w:t xml:space="preserve"> </w:t>
      </w:r>
      <w:r>
        <w:rPr>
          <w:spacing w:val="-2"/>
        </w:rPr>
        <w:t>Details</w:t>
      </w:r>
    </w:p>
    <w:p w14:paraId="55375A17" w14:textId="77777777" w:rsidR="00A541EB" w:rsidRDefault="00A541EB">
      <w:pPr>
        <w:pStyle w:val="BodyText"/>
        <w:spacing w:before="6"/>
        <w:rPr>
          <w:b/>
          <w:sz w:val="21"/>
        </w:rPr>
      </w:pPr>
    </w:p>
    <w:p w14:paraId="55375A18" w14:textId="77777777" w:rsidR="00A541EB" w:rsidRDefault="00491437">
      <w:pPr>
        <w:pStyle w:val="BodyText"/>
        <w:spacing w:line="247" w:lineRule="auto"/>
        <w:ind w:left="214" w:right="274"/>
        <w:jc w:val="both"/>
      </w:pPr>
      <w:r>
        <w:t>All notices to be delivered to us under the Protocol, any Protocol Supplement specified as applicable above and/or with respect to this Adoption Letter should be sent to the following email address(es):</w:t>
      </w:r>
    </w:p>
    <w:p w14:paraId="55375A19" w14:textId="77777777" w:rsidR="00A541EB" w:rsidRDefault="00A541EB">
      <w:pPr>
        <w:pStyle w:val="BodyText"/>
        <w:spacing w:before="9"/>
        <w:rPr>
          <w:sz w:val="20"/>
        </w:rPr>
      </w:pPr>
    </w:p>
    <w:p w14:paraId="55375A1A" w14:textId="77777777" w:rsidR="00A541EB" w:rsidRDefault="00491437">
      <w:pPr>
        <w:pStyle w:val="BodyText"/>
        <w:ind w:left="214"/>
      </w:pPr>
      <w:r>
        <w:rPr>
          <w:spacing w:val="-2"/>
        </w:rPr>
        <w:t>[</w:t>
      </w:r>
      <w:r>
        <w:rPr>
          <w:rFonts w:ascii="Wingdings" w:hAnsi="Wingdings"/>
          <w:spacing w:val="-2"/>
        </w:rPr>
        <w:t></w:t>
      </w:r>
      <w:r>
        <w:rPr>
          <w:spacing w:val="-2"/>
        </w:rPr>
        <w:t>]]</w:t>
      </w:r>
      <w:r>
        <w:rPr>
          <w:spacing w:val="-2"/>
          <w:vertAlign w:val="superscript"/>
        </w:rPr>
        <w:t>5</w:t>
      </w:r>
    </w:p>
    <w:p w14:paraId="55375A1B" w14:textId="77777777" w:rsidR="00A541EB" w:rsidRDefault="00A541EB">
      <w:pPr>
        <w:pStyle w:val="BodyText"/>
        <w:spacing w:before="6"/>
        <w:rPr>
          <w:sz w:val="21"/>
        </w:rPr>
      </w:pPr>
    </w:p>
    <w:p w14:paraId="55375A1C" w14:textId="77777777" w:rsidR="00A541EB" w:rsidRDefault="00491437">
      <w:pPr>
        <w:pStyle w:val="BodyText"/>
        <w:spacing w:line="475" w:lineRule="auto"/>
        <w:ind w:left="214" w:right="2026"/>
      </w:pPr>
      <w:r>
        <w:t>We</w:t>
      </w:r>
      <w:r>
        <w:rPr>
          <w:spacing w:val="-4"/>
        </w:rPr>
        <w:t xml:space="preserve"> </w:t>
      </w:r>
      <w:r>
        <w:t>consent</w:t>
      </w:r>
      <w:r>
        <w:rPr>
          <w:spacing w:val="-4"/>
        </w:rPr>
        <w:t xml:space="preserve"> </w:t>
      </w:r>
      <w:r>
        <w:t>to</w:t>
      </w:r>
      <w:r>
        <w:rPr>
          <w:spacing w:val="-3"/>
        </w:rPr>
        <w:t xml:space="preserve"> </w:t>
      </w:r>
      <w:r>
        <w:t>the</w:t>
      </w:r>
      <w:r>
        <w:rPr>
          <w:spacing w:val="-4"/>
        </w:rPr>
        <w:t xml:space="preserve"> </w:t>
      </w:r>
      <w:r>
        <w:t>publication,</w:t>
      </w:r>
      <w:r>
        <w:rPr>
          <w:spacing w:val="-4"/>
        </w:rPr>
        <w:t xml:space="preserve"> </w:t>
      </w:r>
      <w:r>
        <w:t>and</w:t>
      </w:r>
      <w:r>
        <w:rPr>
          <w:spacing w:val="-4"/>
        </w:rPr>
        <w:t xml:space="preserve"> </w:t>
      </w:r>
      <w:r>
        <w:t>disclosure</w:t>
      </w:r>
      <w:r>
        <w:rPr>
          <w:spacing w:val="-4"/>
        </w:rPr>
        <w:t xml:space="preserve"> </w:t>
      </w:r>
      <w:r>
        <w:t>of</w:t>
      </w:r>
      <w:r>
        <w:rPr>
          <w:spacing w:val="-4"/>
        </w:rPr>
        <w:t xml:space="preserve"> </w:t>
      </w:r>
      <w:r>
        <w:t>the</w:t>
      </w:r>
      <w:r>
        <w:rPr>
          <w:spacing w:val="-4"/>
        </w:rPr>
        <w:t xml:space="preserve"> </w:t>
      </w:r>
      <w:r>
        <w:t>contents,</w:t>
      </w:r>
      <w:r>
        <w:rPr>
          <w:spacing w:val="-3"/>
        </w:rPr>
        <w:t xml:space="preserve"> </w:t>
      </w:r>
      <w:r>
        <w:t>of</w:t>
      </w:r>
      <w:r>
        <w:rPr>
          <w:spacing w:val="-4"/>
        </w:rPr>
        <w:t xml:space="preserve"> </w:t>
      </w:r>
      <w:r>
        <w:t>this</w:t>
      </w:r>
      <w:r>
        <w:rPr>
          <w:spacing w:val="-4"/>
        </w:rPr>
        <w:t xml:space="preserve"> </w:t>
      </w:r>
      <w:r>
        <w:t>letter</w:t>
      </w:r>
      <w:r>
        <w:rPr>
          <w:spacing w:val="-4"/>
        </w:rPr>
        <w:t xml:space="preserve"> </w:t>
      </w:r>
      <w:r>
        <w:t>by</w:t>
      </w:r>
      <w:r>
        <w:rPr>
          <w:spacing w:val="-3"/>
        </w:rPr>
        <w:t xml:space="preserve"> </w:t>
      </w:r>
      <w:r>
        <w:t>FIA</w:t>
      </w:r>
      <w:r>
        <w:rPr>
          <w:spacing w:val="-4"/>
        </w:rPr>
        <w:t xml:space="preserve"> </w:t>
      </w:r>
      <w:r>
        <w:t>Tech. Yours faithfully,</w:t>
      </w:r>
    </w:p>
    <w:p w14:paraId="55375A1D" w14:textId="77777777" w:rsidR="00A541EB" w:rsidRDefault="00491437">
      <w:pPr>
        <w:pStyle w:val="BodyText"/>
        <w:spacing w:line="251" w:lineRule="exact"/>
        <w:ind w:left="214"/>
        <w:jc w:val="both"/>
      </w:pPr>
      <w:r>
        <w:t>[ADOPTING</w:t>
      </w:r>
      <w:r>
        <w:rPr>
          <w:spacing w:val="-11"/>
        </w:rPr>
        <w:t xml:space="preserve"> </w:t>
      </w:r>
      <w:r>
        <w:rPr>
          <w:spacing w:val="-2"/>
        </w:rPr>
        <w:t>PARTY]</w:t>
      </w:r>
      <w:proofErr w:type="gramStart"/>
      <w:r>
        <w:rPr>
          <w:spacing w:val="-2"/>
          <w:vertAlign w:val="superscript"/>
        </w:rPr>
        <w:t>6</w:t>
      </w:r>
      <w:proofErr w:type="gramEnd"/>
    </w:p>
    <w:p w14:paraId="55375A1E" w14:textId="77777777" w:rsidR="00A541EB" w:rsidRDefault="00A541EB">
      <w:pPr>
        <w:pStyle w:val="BodyText"/>
        <w:rPr>
          <w:sz w:val="20"/>
        </w:rPr>
      </w:pPr>
    </w:p>
    <w:p w14:paraId="55375A1F" w14:textId="77777777" w:rsidR="00A541EB" w:rsidRDefault="00491437">
      <w:pPr>
        <w:pStyle w:val="BodyText"/>
        <w:spacing w:before="1"/>
        <w:rPr>
          <w:sz w:val="21"/>
        </w:rPr>
      </w:pPr>
      <w:r>
        <w:rPr>
          <w:noProof/>
        </w:rPr>
        <mc:AlternateContent>
          <mc:Choice Requires="wps">
            <w:drawing>
              <wp:anchor distT="0" distB="0" distL="0" distR="0" simplePos="0" relativeHeight="487588352" behindDoc="1" locked="0" layoutInCell="1" allowOverlap="1" wp14:anchorId="55375B5B" wp14:editId="55375B5C">
                <wp:simplePos x="0" y="0"/>
                <wp:positionH relativeFrom="page">
                  <wp:posOffset>720090</wp:posOffset>
                </wp:positionH>
                <wp:positionV relativeFrom="paragraph">
                  <wp:posOffset>169754</wp:posOffset>
                </wp:positionV>
                <wp:extent cx="1829435" cy="69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985"/>
                        </a:xfrm>
                        <a:custGeom>
                          <a:avLst/>
                          <a:gdLst/>
                          <a:ahLst/>
                          <a:cxnLst/>
                          <a:rect l="l" t="t" r="r" b="b"/>
                          <a:pathLst>
                            <a:path w="1829435" h="6985">
                              <a:moveTo>
                                <a:pt x="1829054" y="0"/>
                              </a:moveTo>
                              <a:lnTo>
                                <a:pt x="0" y="0"/>
                              </a:lnTo>
                              <a:lnTo>
                                <a:pt x="0" y="6857"/>
                              </a:lnTo>
                              <a:lnTo>
                                <a:pt x="1829054" y="685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CE1CB7" id="Graphic 4" o:spid="_x0000_s1026" style="position:absolute;margin-left:56.7pt;margin-top:13.35pt;width:144.05pt;height:.5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" path="m1829054,l,,,6857r1829054,l1829054,xe" fillcolor="black" stroked="f">
                <v:path arrowok="t"/>
                <w10:wrap type="topAndBottom" anchorx="page"/>
              </v:shape>
            </w:pict>
          </mc:Fallback>
        </mc:AlternateContent>
      </w:r>
    </w:p>
    <w:p w14:paraId="55375A20" w14:textId="77777777" w:rsidR="00A541EB" w:rsidRDefault="00491437">
      <w:pPr>
        <w:spacing w:before="93"/>
        <w:ind w:left="214"/>
        <w:rPr>
          <w:sz w:val="16"/>
        </w:rPr>
      </w:pPr>
      <w:r>
        <w:rPr>
          <w:sz w:val="16"/>
          <w:vertAlign w:val="superscript"/>
        </w:rPr>
        <w:t>3</w:t>
      </w:r>
      <w:r>
        <w:rPr>
          <w:spacing w:val="-4"/>
          <w:sz w:val="16"/>
        </w:rPr>
        <w:t xml:space="preserve"> </w:t>
      </w:r>
      <w:r>
        <w:rPr>
          <w:sz w:val="16"/>
        </w:rPr>
        <w:t>Only</w:t>
      </w:r>
      <w:r>
        <w:rPr>
          <w:spacing w:val="-4"/>
          <w:sz w:val="16"/>
        </w:rPr>
        <w:t xml:space="preserve"> </w:t>
      </w:r>
      <w:r>
        <w:rPr>
          <w:sz w:val="16"/>
        </w:rPr>
        <w:t>relevant</w:t>
      </w:r>
      <w:r>
        <w:rPr>
          <w:spacing w:val="-4"/>
          <w:sz w:val="16"/>
        </w:rPr>
        <w:t xml:space="preserve"> </w:t>
      </w:r>
      <w:r>
        <w:rPr>
          <w:sz w:val="16"/>
        </w:rPr>
        <w:t>if</w:t>
      </w:r>
      <w:r>
        <w:rPr>
          <w:spacing w:val="-4"/>
          <w:sz w:val="16"/>
        </w:rPr>
        <w:t xml:space="preserve"> </w:t>
      </w:r>
      <w:r>
        <w:rPr>
          <w:sz w:val="16"/>
        </w:rPr>
        <w:t>Adopting</w:t>
      </w:r>
      <w:r>
        <w:rPr>
          <w:spacing w:val="-3"/>
          <w:sz w:val="16"/>
        </w:rPr>
        <w:t xml:space="preserve"> </w:t>
      </w:r>
      <w:r>
        <w:rPr>
          <w:sz w:val="16"/>
        </w:rPr>
        <w:t>Party</w:t>
      </w:r>
      <w:r>
        <w:rPr>
          <w:spacing w:val="-4"/>
          <w:sz w:val="16"/>
        </w:rPr>
        <w:t xml:space="preserve"> </w:t>
      </w:r>
      <w:r>
        <w:rPr>
          <w:sz w:val="16"/>
        </w:rPr>
        <w:t>has</w:t>
      </w:r>
      <w:r>
        <w:rPr>
          <w:spacing w:val="-2"/>
          <w:sz w:val="16"/>
        </w:rPr>
        <w:t xml:space="preserve"> </w:t>
      </w:r>
      <w:r>
        <w:rPr>
          <w:sz w:val="16"/>
        </w:rPr>
        <w:t>previously</w:t>
      </w:r>
      <w:r>
        <w:rPr>
          <w:spacing w:val="-4"/>
          <w:sz w:val="16"/>
        </w:rPr>
        <w:t xml:space="preserve"> </w:t>
      </w:r>
      <w:r>
        <w:rPr>
          <w:sz w:val="16"/>
        </w:rPr>
        <w:t>adopted</w:t>
      </w:r>
      <w:r>
        <w:rPr>
          <w:spacing w:val="-4"/>
          <w:sz w:val="16"/>
        </w:rPr>
        <w:t xml:space="preserve"> </w:t>
      </w:r>
      <w:r>
        <w:rPr>
          <w:sz w:val="16"/>
        </w:rPr>
        <w:t>the</w:t>
      </w:r>
      <w:r>
        <w:rPr>
          <w:spacing w:val="-5"/>
          <w:sz w:val="16"/>
        </w:rPr>
        <w:t xml:space="preserve"> </w:t>
      </w:r>
      <w:r>
        <w:rPr>
          <w:spacing w:val="-2"/>
          <w:sz w:val="16"/>
        </w:rPr>
        <w:t>Protocol.</w:t>
      </w:r>
    </w:p>
    <w:p w14:paraId="55375A21" w14:textId="77777777" w:rsidR="00A541EB" w:rsidRDefault="00491437">
      <w:pPr>
        <w:spacing w:before="1" w:line="184" w:lineRule="exact"/>
        <w:ind w:left="214"/>
        <w:rPr>
          <w:sz w:val="16"/>
        </w:rPr>
      </w:pPr>
      <w:r>
        <w:rPr>
          <w:sz w:val="16"/>
          <w:vertAlign w:val="superscript"/>
        </w:rPr>
        <w:t>4</w:t>
      </w:r>
      <w:r>
        <w:rPr>
          <w:spacing w:val="-4"/>
          <w:sz w:val="16"/>
        </w:rPr>
        <w:t xml:space="preserve"> </w:t>
      </w:r>
      <w:r>
        <w:rPr>
          <w:sz w:val="16"/>
        </w:rPr>
        <w:t>Only</w:t>
      </w:r>
      <w:r>
        <w:rPr>
          <w:spacing w:val="-4"/>
          <w:sz w:val="16"/>
        </w:rPr>
        <w:t xml:space="preserve"> </w:t>
      </w:r>
      <w:r>
        <w:rPr>
          <w:sz w:val="16"/>
        </w:rPr>
        <w:t>relevant</w:t>
      </w:r>
      <w:r>
        <w:rPr>
          <w:spacing w:val="-5"/>
          <w:sz w:val="16"/>
        </w:rPr>
        <w:t xml:space="preserve"> </w:t>
      </w:r>
      <w:r>
        <w:rPr>
          <w:sz w:val="16"/>
        </w:rPr>
        <w:t>if</w:t>
      </w:r>
      <w:r>
        <w:rPr>
          <w:spacing w:val="-3"/>
          <w:sz w:val="16"/>
        </w:rPr>
        <w:t xml:space="preserve"> </w:t>
      </w:r>
      <w:r>
        <w:rPr>
          <w:sz w:val="16"/>
        </w:rPr>
        <w:t>the</w:t>
      </w:r>
      <w:r>
        <w:rPr>
          <w:spacing w:val="-5"/>
          <w:sz w:val="16"/>
        </w:rPr>
        <w:t xml:space="preserve"> </w:t>
      </w:r>
      <w:r>
        <w:rPr>
          <w:sz w:val="16"/>
        </w:rPr>
        <w:t>BRRD</w:t>
      </w:r>
      <w:r>
        <w:rPr>
          <w:spacing w:val="-5"/>
          <w:sz w:val="16"/>
        </w:rPr>
        <w:t xml:space="preserve"> </w:t>
      </w:r>
      <w:r>
        <w:rPr>
          <w:sz w:val="16"/>
        </w:rPr>
        <w:t>Supplement</w:t>
      </w:r>
      <w:r>
        <w:rPr>
          <w:spacing w:val="-4"/>
          <w:sz w:val="16"/>
        </w:rPr>
        <w:t xml:space="preserve"> </w:t>
      </w:r>
      <w:r>
        <w:rPr>
          <w:sz w:val="16"/>
        </w:rPr>
        <w:t>was</w:t>
      </w:r>
      <w:r>
        <w:rPr>
          <w:spacing w:val="-5"/>
          <w:sz w:val="16"/>
        </w:rPr>
        <w:t xml:space="preserve"> </w:t>
      </w:r>
      <w:r>
        <w:rPr>
          <w:sz w:val="16"/>
        </w:rPr>
        <w:t>not</w:t>
      </w:r>
      <w:r>
        <w:rPr>
          <w:spacing w:val="-4"/>
          <w:sz w:val="16"/>
        </w:rPr>
        <w:t xml:space="preserve"> </w:t>
      </w:r>
      <w:r>
        <w:rPr>
          <w:sz w:val="16"/>
        </w:rPr>
        <w:t>specified</w:t>
      </w:r>
      <w:r>
        <w:rPr>
          <w:spacing w:val="-4"/>
          <w:sz w:val="16"/>
        </w:rPr>
        <w:t xml:space="preserve"> </w:t>
      </w:r>
      <w:r>
        <w:rPr>
          <w:sz w:val="16"/>
        </w:rPr>
        <w:t>as</w:t>
      </w:r>
      <w:r>
        <w:rPr>
          <w:spacing w:val="-5"/>
          <w:sz w:val="16"/>
        </w:rPr>
        <w:t xml:space="preserve"> </w:t>
      </w:r>
      <w:r>
        <w:rPr>
          <w:sz w:val="16"/>
        </w:rPr>
        <w:t>Applicable</w:t>
      </w:r>
      <w:r>
        <w:rPr>
          <w:spacing w:val="-4"/>
          <w:sz w:val="16"/>
        </w:rPr>
        <w:t xml:space="preserve"> </w:t>
      </w:r>
      <w:r>
        <w:rPr>
          <w:sz w:val="16"/>
        </w:rPr>
        <w:t>in</w:t>
      </w:r>
      <w:r>
        <w:rPr>
          <w:spacing w:val="-3"/>
          <w:sz w:val="16"/>
        </w:rPr>
        <w:t xml:space="preserve"> </w:t>
      </w:r>
      <w:r>
        <w:rPr>
          <w:sz w:val="16"/>
        </w:rPr>
        <w:t>the</w:t>
      </w:r>
      <w:r>
        <w:rPr>
          <w:spacing w:val="-5"/>
          <w:sz w:val="16"/>
        </w:rPr>
        <w:t xml:space="preserve"> </w:t>
      </w:r>
      <w:r>
        <w:rPr>
          <w:sz w:val="16"/>
        </w:rPr>
        <w:t>original</w:t>
      </w:r>
      <w:r>
        <w:rPr>
          <w:spacing w:val="-4"/>
          <w:sz w:val="16"/>
        </w:rPr>
        <w:t xml:space="preserve"> </w:t>
      </w:r>
      <w:r>
        <w:rPr>
          <w:sz w:val="16"/>
        </w:rPr>
        <w:t>Adoption</w:t>
      </w:r>
      <w:r>
        <w:rPr>
          <w:spacing w:val="-4"/>
          <w:sz w:val="16"/>
        </w:rPr>
        <w:t xml:space="preserve"> </w:t>
      </w:r>
      <w:r>
        <w:rPr>
          <w:spacing w:val="-2"/>
          <w:sz w:val="16"/>
        </w:rPr>
        <w:t>Letter.</w:t>
      </w:r>
    </w:p>
    <w:p w14:paraId="55375A22" w14:textId="77777777" w:rsidR="00A541EB" w:rsidRDefault="00491437">
      <w:pPr>
        <w:ind w:left="214"/>
        <w:rPr>
          <w:sz w:val="16"/>
        </w:rPr>
      </w:pPr>
      <w:r>
        <w:rPr>
          <w:sz w:val="16"/>
          <w:vertAlign w:val="superscript"/>
        </w:rPr>
        <w:t>5</w:t>
      </w:r>
      <w:r>
        <w:rPr>
          <w:spacing w:val="-4"/>
          <w:sz w:val="16"/>
        </w:rPr>
        <w:t xml:space="preserve"> </w:t>
      </w:r>
      <w:r>
        <w:rPr>
          <w:sz w:val="16"/>
        </w:rPr>
        <w:t>Only</w:t>
      </w:r>
      <w:r>
        <w:rPr>
          <w:spacing w:val="-3"/>
          <w:sz w:val="16"/>
        </w:rPr>
        <w:t xml:space="preserve"> </w:t>
      </w:r>
      <w:r>
        <w:rPr>
          <w:sz w:val="16"/>
        </w:rPr>
        <w:t>relevant</w:t>
      </w:r>
      <w:r>
        <w:rPr>
          <w:spacing w:val="-5"/>
          <w:sz w:val="16"/>
        </w:rPr>
        <w:t xml:space="preserve"> </w:t>
      </w:r>
      <w:r>
        <w:rPr>
          <w:sz w:val="16"/>
        </w:rPr>
        <w:t>if</w:t>
      </w:r>
      <w:r>
        <w:rPr>
          <w:spacing w:val="-3"/>
          <w:sz w:val="16"/>
        </w:rPr>
        <w:t xml:space="preserve"> </w:t>
      </w:r>
      <w:r>
        <w:rPr>
          <w:sz w:val="16"/>
        </w:rPr>
        <w:t>the</w:t>
      </w:r>
      <w:r>
        <w:rPr>
          <w:spacing w:val="-5"/>
          <w:sz w:val="16"/>
        </w:rPr>
        <w:t xml:space="preserve"> </w:t>
      </w:r>
      <w:r>
        <w:rPr>
          <w:sz w:val="16"/>
        </w:rPr>
        <w:t>Adopting</w:t>
      </w:r>
      <w:r>
        <w:rPr>
          <w:spacing w:val="-3"/>
          <w:sz w:val="16"/>
        </w:rPr>
        <w:t xml:space="preserve"> </w:t>
      </w:r>
      <w:r>
        <w:rPr>
          <w:sz w:val="16"/>
        </w:rPr>
        <w:t>Party</w:t>
      </w:r>
      <w:r>
        <w:rPr>
          <w:spacing w:val="-4"/>
          <w:sz w:val="16"/>
        </w:rPr>
        <w:t xml:space="preserve"> </w:t>
      </w:r>
      <w:r>
        <w:rPr>
          <w:sz w:val="16"/>
        </w:rPr>
        <w:t>is</w:t>
      </w:r>
      <w:r>
        <w:rPr>
          <w:spacing w:val="-4"/>
          <w:sz w:val="16"/>
        </w:rPr>
        <w:t xml:space="preserve"> </w:t>
      </w:r>
      <w:r>
        <w:rPr>
          <w:sz w:val="16"/>
        </w:rPr>
        <w:t>a</w:t>
      </w:r>
      <w:r>
        <w:rPr>
          <w:spacing w:val="-5"/>
          <w:sz w:val="16"/>
        </w:rPr>
        <w:t xml:space="preserve"> </w:t>
      </w:r>
      <w:r>
        <w:rPr>
          <w:sz w:val="16"/>
        </w:rPr>
        <w:t>Non-Conformed</w:t>
      </w:r>
      <w:r>
        <w:rPr>
          <w:spacing w:val="-3"/>
          <w:sz w:val="16"/>
        </w:rPr>
        <w:t xml:space="preserve"> </w:t>
      </w:r>
      <w:r>
        <w:rPr>
          <w:spacing w:val="-2"/>
          <w:sz w:val="16"/>
        </w:rPr>
        <w:t>Party.</w:t>
      </w:r>
    </w:p>
    <w:p w14:paraId="55375A23" w14:textId="77777777" w:rsidR="00A541EB" w:rsidRDefault="00491437">
      <w:pPr>
        <w:ind w:left="214" w:right="270"/>
        <w:jc w:val="both"/>
        <w:rPr>
          <w:sz w:val="16"/>
        </w:rPr>
      </w:pPr>
      <w:r>
        <w:rPr>
          <w:sz w:val="16"/>
          <w:vertAlign w:val="superscript"/>
        </w:rPr>
        <w:t>6</w:t>
      </w:r>
      <w:r>
        <w:rPr>
          <w:sz w:val="16"/>
        </w:rPr>
        <w:t xml:space="preserve"> Specify legal name of Adopting Party. If you wish to adopt the Protocol Supplement(s) in respect of a particular branch only, you must specify this</w:t>
      </w:r>
      <w:r>
        <w:rPr>
          <w:spacing w:val="40"/>
          <w:sz w:val="16"/>
        </w:rPr>
        <w:t xml:space="preserve"> </w:t>
      </w:r>
      <w:r>
        <w:rPr>
          <w:sz w:val="16"/>
        </w:rPr>
        <w:t xml:space="preserve">branch as the Adopting Party. A separate Adoption Letter is required for each branch you wish to adopt the </w:t>
      </w:r>
      <w:r>
        <w:rPr>
          <w:sz w:val="16"/>
        </w:rPr>
        <w:t>relevant Protocol Supplement(s) in respect of,</w:t>
      </w:r>
      <w:r>
        <w:rPr>
          <w:spacing w:val="40"/>
          <w:sz w:val="16"/>
        </w:rPr>
        <w:t xml:space="preserve"> </w:t>
      </w:r>
      <w:r>
        <w:rPr>
          <w:sz w:val="16"/>
        </w:rPr>
        <w:t>save that if you do not specify a branch, you will be deemed to adopt the specified Protocol Supplement(s) in respect of the entity named as the Adopting</w:t>
      </w:r>
      <w:r>
        <w:rPr>
          <w:spacing w:val="40"/>
          <w:sz w:val="16"/>
        </w:rPr>
        <w:t xml:space="preserve"> </w:t>
      </w:r>
      <w:r>
        <w:rPr>
          <w:sz w:val="16"/>
        </w:rPr>
        <w:t>Party, with the option to act in respect of a given bra</w:t>
      </w:r>
      <w:r>
        <w:rPr>
          <w:sz w:val="16"/>
        </w:rPr>
        <w:t>nch of such entity only by specifying such branch in the relevant Transition Notice.</w:t>
      </w:r>
    </w:p>
    <w:p w14:paraId="55375A24" w14:textId="77777777" w:rsidR="00A541EB" w:rsidRDefault="00A541EB">
      <w:pPr>
        <w:jc w:val="both"/>
        <w:rPr>
          <w:sz w:val="16"/>
        </w:rPr>
        <w:sectPr w:rsidR="00A541EB">
          <w:pgSz w:w="12240" w:h="15840"/>
          <w:pgMar w:top="1520" w:right="860" w:bottom="840" w:left="920" w:header="0" w:footer="651" w:gutter="0"/>
          <w:cols w:space="720"/>
        </w:sectPr>
      </w:pPr>
    </w:p>
    <w:p w14:paraId="55375A25" w14:textId="77777777" w:rsidR="00A541EB" w:rsidRDefault="00491437">
      <w:pPr>
        <w:pStyle w:val="BodyText"/>
        <w:tabs>
          <w:tab w:val="left" w:pos="1654"/>
          <w:tab w:val="left" w:pos="4123"/>
        </w:tabs>
        <w:spacing w:before="74"/>
        <w:ind w:left="214"/>
      </w:pPr>
      <w:r>
        <w:rPr>
          <w:spacing w:val="-2"/>
        </w:rPr>
        <w:lastRenderedPageBreak/>
        <w:t>Signature:</w:t>
      </w:r>
      <w:r>
        <w:tab/>
      </w:r>
      <w:r>
        <w:rPr>
          <w:u w:val="single"/>
        </w:rPr>
        <w:tab/>
      </w:r>
    </w:p>
    <w:p w14:paraId="55375A26" w14:textId="77777777" w:rsidR="00A541EB" w:rsidRDefault="00A541EB">
      <w:pPr>
        <w:pStyle w:val="BodyText"/>
        <w:spacing w:before="8"/>
        <w:rPr>
          <w:sz w:val="13"/>
        </w:rPr>
      </w:pPr>
    </w:p>
    <w:p w14:paraId="55375A27" w14:textId="77777777" w:rsidR="00A541EB" w:rsidRDefault="00491437">
      <w:pPr>
        <w:pStyle w:val="BodyText"/>
        <w:tabs>
          <w:tab w:val="left" w:pos="1654"/>
          <w:tab w:val="left" w:pos="4123"/>
        </w:tabs>
        <w:spacing w:before="90"/>
        <w:ind w:left="214"/>
      </w:pPr>
      <w:r>
        <w:rPr>
          <w:spacing w:val="-2"/>
        </w:rPr>
        <w:t>Name:</w:t>
      </w:r>
      <w:r>
        <w:tab/>
      </w:r>
      <w:r>
        <w:rPr>
          <w:u w:val="single"/>
        </w:rPr>
        <w:tab/>
      </w:r>
    </w:p>
    <w:p w14:paraId="55375A28" w14:textId="77777777" w:rsidR="00A541EB" w:rsidRDefault="00A541EB">
      <w:pPr>
        <w:pStyle w:val="BodyText"/>
        <w:spacing w:before="7"/>
        <w:rPr>
          <w:sz w:val="13"/>
        </w:rPr>
      </w:pPr>
    </w:p>
    <w:p w14:paraId="55375A29" w14:textId="77777777" w:rsidR="00A541EB" w:rsidRDefault="00491437">
      <w:pPr>
        <w:pStyle w:val="BodyText"/>
        <w:tabs>
          <w:tab w:val="left" w:pos="1654"/>
          <w:tab w:val="left" w:pos="4123"/>
        </w:tabs>
        <w:spacing w:before="90"/>
        <w:ind w:left="214"/>
      </w:pPr>
      <w:r>
        <w:rPr>
          <w:spacing w:val="-2"/>
        </w:rPr>
        <w:t>Title:</w:t>
      </w:r>
      <w:r>
        <w:tab/>
      </w:r>
      <w:r>
        <w:rPr>
          <w:u w:val="single"/>
        </w:rPr>
        <w:tab/>
      </w:r>
    </w:p>
    <w:p w14:paraId="55375A2A" w14:textId="77777777" w:rsidR="00A541EB" w:rsidRDefault="00A541EB">
      <w:pPr>
        <w:pStyle w:val="BodyText"/>
        <w:rPr>
          <w:sz w:val="20"/>
        </w:rPr>
      </w:pPr>
    </w:p>
    <w:p w14:paraId="55375A2B" w14:textId="77777777" w:rsidR="00A541EB" w:rsidRDefault="00A541EB">
      <w:pPr>
        <w:pStyle w:val="BodyText"/>
        <w:rPr>
          <w:sz w:val="20"/>
        </w:rPr>
      </w:pPr>
    </w:p>
    <w:p w14:paraId="55375A2C" w14:textId="77777777" w:rsidR="00A541EB" w:rsidRDefault="00A541EB">
      <w:pPr>
        <w:pStyle w:val="BodyText"/>
        <w:rPr>
          <w:sz w:val="20"/>
        </w:rPr>
      </w:pPr>
    </w:p>
    <w:p w14:paraId="55375A2D" w14:textId="77777777" w:rsidR="00A541EB" w:rsidRDefault="00A541EB">
      <w:pPr>
        <w:pStyle w:val="BodyText"/>
        <w:rPr>
          <w:sz w:val="20"/>
        </w:rPr>
      </w:pPr>
    </w:p>
    <w:p w14:paraId="55375A2E" w14:textId="77777777" w:rsidR="00A541EB" w:rsidRDefault="00A541EB">
      <w:pPr>
        <w:pStyle w:val="BodyText"/>
        <w:rPr>
          <w:sz w:val="20"/>
        </w:rPr>
      </w:pPr>
    </w:p>
    <w:p w14:paraId="55375A2F" w14:textId="77777777" w:rsidR="00A541EB" w:rsidRDefault="00A541EB">
      <w:pPr>
        <w:pStyle w:val="BodyText"/>
        <w:rPr>
          <w:sz w:val="20"/>
        </w:rPr>
      </w:pPr>
    </w:p>
    <w:p w14:paraId="55375A30" w14:textId="77777777" w:rsidR="00A541EB" w:rsidRDefault="00A541EB">
      <w:pPr>
        <w:pStyle w:val="BodyText"/>
        <w:rPr>
          <w:sz w:val="20"/>
        </w:rPr>
      </w:pPr>
    </w:p>
    <w:p w14:paraId="55375A31" w14:textId="77777777" w:rsidR="00A541EB" w:rsidRDefault="00A541EB">
      <w:pPr>
        <w:pStyle w:val="BodyText"/>
        <w:rPr>
          <w:sz w:val="20"/>
        </w:rPr>
      </w:pPr>
    </w:p>
    <w:p w14:paraId="55375A32" w14:textId="77777777" w:rsidR="00A541EB" w:rsidRDefault="00A541EB">
      <w:pPr>
        <w:pStyle w:val="BodyText"/>
        <w:rPr>
          <w:sz w:val="20"/>
        </w:rPr>
      </w:pPr>
    </w:p>
    <w:p w14:paraId="55375A33" w14:textId="77777777" w:rsidR="00A541EB" w:rsidRDefault="00A541EB">
      <w:pPr>
        <w:pStyle w:val="BodyText"/>
        <w:rPr>
          <w:sz w:val="20"/>
        </w:rPr>
      </w:pPr>
    </w:p>
    <w:p w14:paraId="55375A34" w14:textId="77777777" w:rsidR="00A541EB" w:rsidRDefault="00A541EB">
      <w:pPr>
        <w:pStyle w:val="BodyText"/>
        <w:rPr>
          <w:sz w:val="20"/>
        </w:rPr>
      </w:pPr>
    </w:p>
    <w:p w14:paraId="55375A35" w14:textId="77777777" w:rsidR="00A541EB" w:rsidRDefault="00A541EB">
      <w:pPr>
        <w:pStyle w:val="BodyText"/>
        <w:rPr>
          <w:sz w:val="20"/>
        </w:rPr>
      </w:pPr>
    </w:p>
    <w:p w14:paraId="55375A36" w14:textId="77777777" w:rsidR="00A541EB" w:rsidRDefault="00A541EB">
      <w:pPr>
        <w:pStyle w:val="BodyText"/>
        <w:rPr>
          <w:sz w:val="20"/>
        </w:rPr>
      </w:pPr>
    </w:p>
    <w:p w14:paraId="55375A37" w14:textId="77777777" w:rsidR="00A541EB" w:rsidRDefault="00A541EB">
      <w:pPr>
        <w:pStyle w:val="BodyText"/>
        <w:rPr>
          <w:sz w:val="20"/>
        </w:rPr>
      </w:pPr>
    </w:p>
    <w:p w14:paraId="55375A38" w14:textId="77777777" w:rsidR="00A541EB" w:rsidRDefault="00A541EB">
      <w:pPr>
        <w:pStyle w:val="BodyText"/>
        <w:rPr>
          <w:sz w:val="20"/>
        </w:rPr>
      </w:pPr>
    </w:p>
    <w:p w14:paraId="55375A39" w14:textId="77777777" w:rsidR="00A541EB" w:rsidRDefault="00A541EB">
      <w:pPr>
        <w:pStyle w:val="BodyText"/>
        <w:rPr>
          <w:sz w:val="20"/>
        </w:rPr>
      </w:pPr>
    </w:p>
    <w:p w14:paraId="55375A3A" w14:textId="77777777" w:rsidR="00A541EB" w:rsidRDefault="00A541EB">
      <w:pPr>
        <w:pStyle w:val="BodyText"/>
        <w:rPr>
          <w:sz w:val="20"/>
        </w:rPr>
      </w:pPr>
    </w:p>
    <w:p w14:paraId="55375A3B" w14:textId="77777777" w:rsidR="00A541EB" w:rsidRDefault="00A541EB">
      <w:pPr>
        <w:pStyle w:val="BodyText"/>
        <w:rPr>
          <w:sz w:val="20"/>
        </w:rPr>
      </w:pPr>
    </w:p>
    <w:p w14:paraId="55375A3C" w14:textId="77777777" w:rsidR="00A541EB" w:rsidRDefault="00A541EB">
      <w:pPr>
        <w:pStyle w:val="BodyText"/>
        <w:rPr>
          <w:sz w:val="20"/>
        </w:rPr>
      </w:pPr>
    </w:p>
    <w:p w14:paraId="55375A3D" w14:textId="77777777" w:rsidR="00A541EB" w:rsidRDefault="00A541EB">
      <w:pPr>
        <w:pStyle w:val="BodyText"/>
        <w:rPr>
          <w:sz w:val="20"/>
        </w:rPr>
      </w:pPr>
    </w:p>
    <w:p w14:paraId="55375A3E" w14:textId="77777777" w:rsidR="00A541EB" w:rsidRDefault="00A541EB">
      <w:pPr>
        <w:pStyle w:val="BodyText"/>
        <w:rPr>
          <w:sz w:val="20"/>
        </w:rPr>
      </w:pPr>
    </w:p>
    <w:p w14:paraId="55375A3F" w14:textId="77777777" w:rsidR="00A541EB" w:rsidRDefault="00A541EB">
      <w:pPr>
        <w:pStyle w:val="BodyText"/>
        <w:rPr>
          <w:sz w:val="20"/>
        </w:rPr>
      </w:pPr>
    </w:p>
    <w:p w14:paraId="55375A40" w14:textId="77777777" w:rsidR="00A541EB" w:rsidRDefault="00A541EB">
      <w:pPr>
        <w:pStyle w:val="BodyText"/>
        <w:rPr>
          <w:sz w:val="20"/>
        </w:rPr>
      </w:pPr>
    </w:p>
    <w:p w14:paraId="55375A41" w14:textId="77777777" w:rsidR="00A541EB" w:rsidRDefault="00A541EB">
      <w:pPr>
        <w:pStyle w:val="BodyText"/>
        <w:rPr>
          <w:sz w:val="20"/>
        </w:rPr>
      </w:pPr>
    </w:p>
    <w:p w14:paraId="55375A42" w14:textId="77777777" w:rsidR="00A541EB" w:rsidRDefault="00A541EB">
      <w:pPr>
        <w:pStyle w:val="BodyText"/>
        <w:rPr>
          <w:sz w:val="20"/>
        </w:rPr>
      </w:pPr>
    </w:p>
    <w:p w14:paraId="55375A43" w14:textId="77777777" w:rsidR="00A541EB" w:rsidRDefault="00A541EB">
      <w:pPr>
        <w:pStyle w:val="BodyText"/>
        <w:rPr>
          <w:sz w:val="20"/>
        </w:rPr>
      </w:pPr>
    </w:p>
    <w:p w14:paraId="55375A44" w14:textId="77777777" w:rsidR="00A541EB" w:rsidRDefault="00A541EB">
      <w:pPr>
        <w:pStyle w:val="BodyText"/>
        <w:rPr>
          <w:sz w:val="20"/>
        </w:rPr>
      </w:pPr>
    </w:p>
    <w:p w14:paraId="55375A45" w14:textId="77777777" w:rsidR="00A541EB" w:rsidRDefault="00A541EB">
      <w:pPr>
        <w:pStyle w:val="BodyText"/>
        <w:rPr>
          <w:sz w:val="20"/>
        </w:rPr>
      </w:pPr>
    </w:p>
    <w:p w14:paraId="55375A46" w14:textId="77777777" w:rsidR="00A541EB" w:rsidRDefault="00A541EB">
      <w:pPr>
        <w:pStyle w:val="BodyText"/>
        <w:rPr>
          <w:sz w:val="20"/>
        </w:rPr>
      </w:pPr>
    </w:p>
    <w:p w14:paraId="55375A47" w14:textId="77777777" w:rsidR="00A541EB" w:rsidRDefault="00A541EB">
      <w:pPr>
        <w:pStyle w:val="BodyText"/>
        <w:rPr>
          <w:sz w:val="20"/>
        </w:rPr>
      </w:pPr>
    </w:p>
    <w:p w14:paraId="55375A48" w14:textId="77777777" w:rsidR="00A541EB" w:rsidRDefault="00A541EB">
      <w:pPr>
        <w:pStyle w:val="BodyText"/>
        <w:rPr>
          <w:sz w:val="20"/>
        </w:rPr>
      </w:pPr>
    </w:p>
    <w:p w14:paraId="55375A49" w14:textId="77777777" w:rsidR="00A541EB" w:rsidRDefault="00A541EB">
      <w:pPr>
        <w:pStyle w:val="BodyText"/>
        <w:rPr>
          <w:sz w:val="20"/>
        </w:rPr>
      </w:pPr>
    </w:p>
    <w:p w14:paraId="55375A4A" w14:textId="77777777" w:rsidR="00A541EB" w:rsidRDefault="00A541EB">
      <w:pPr>
        <w:pStyle w:val="BodyText"/>
        <w:rPr>
          <w:sz w:val="20"/>
        </w:rPr>
      </w:pPr>
    </w:p>
    <w:p w14:paraId="55375A4B" w14:textId="77777777" w:rsidR="00A541EB" w:rsidRDefault="00A541EB">
      <w:pPr>
        <w:pStyle w:val="BodyText"/>
        <w:rPr>
          <w:sz w:val="20"/>
        </w:rPr>
      </w:pPr>
    </w:p>
    <w:p w14:paraId="55375A4C" w14:textId="77777777" w:rsidR="00A541EB" w:rsidRDefault="00A541EB">
      <w:pPr>
        <w:pStyle w:val="BodyText"/>
        <w:rPr>
          <w:sz w:val="20"/>
        </w:rPr>
      </w:pPr>
    </w:p>
    <w:p w14:paraId="55375A4D" w14:textId="77777777" w:rsidR="00A541EB" w:rsidRDefault="00A541EB">
      <w:pPr>
        <w:pStyle w:val="BodyText"/>
        <w:rPr>
          <w:sz w:val="20"/>
        </w:rPr>
      </w:pPr>
    </w:p>
    <w:p w14:paraId="55375A4E" w14:textId="77777777" w:rsidR="00A541EB" w:rsidRDefault="00A541EB">
      <w:pPr>
        <w:pStyle w:val="BodyText"/>
        <w:rPr>
          <w:sz w:val="20"/>
        </w:rPr>
      </w:pPr>
    </w:p>
    <w:p w14:paraId="55375A4F" w14:textId="77777777" w:rsidR="00A541EB" w:rsidRDefault="00A541EB">
      <w:pPr>
        <w:pStyle w:val="BodyText"/>
        <w:rPr>
          <w:sz w:val="20"/>
        </w:rPr>
      </w:pPr>
    </w:p>
    <w:p w14:paraId="55375A50" w14:textId="77777777" w:rsidR="00A541EB" w:rsidRDefault="00A541EB">
      <w:pPr>
        <w:pStyle w:val="BodyText"/>
        <w:rPr>
          <w:sz w:val="20"/>
        </w:rPr>
      </w:pPr>
    </w:p>
    <w:p w14:paraId="55375A51" w14:textId="77777777" w:rsidR="00A541EB" w:rsidRDefault="00A541EB">
      <w:pPr>
        <w:pStyle w:val="BodyText"/>
        <w:rPr>
          <w:sz w:val="20"/>
        </w:rPr>
      </w:pPr>
    </w:p>
    <w:p w14:paraId="55375A52" w14:textId="77777777" w:rsidR="00A541EB" w:rsidRDefault="00A541EB">
      <w:pPr>
        <w:pStyle w:val="BodyText"/>
        <w:rPr>
          <w:sz w:val="20"/>
        </w:rPr>
      </w:pPr>
    </w:p>
    <w:p w14:paraId="55375A53" w14:textId="77777777" w:rsidR="00A541EB" w:rsidRDefault="00A541EB">
      <w:pPr>
        <w:pStyle w:val="BodyText"/>
        <w:rPr>
          <w:sz w:val="20"/>
        </w:rPr>
      </w:pPr>
    </w:p>
    <w:p w14:paraId="55375A54" w14:textId="77777777" w:rsidR="00A541EB" w:rsidRDefault="00A541EB">
      <w:pPr>
        <w:pStyle w:val="BodyText"/>
        <w:rPr>
          <w:sz w:val="20"/>
        </w:rPr>
      </w:pPr>
    </w:p>
    <w:p w14:paraId="55375A55" w14:textId="77777777" w:rsidR="00A541EB" w:rsidRDefault="00A541EB">
      <w:pPr>
        <w:pStyle w:val="BodyText"/>
        <w:rPr>
          <w:sz w:val="20"/>
        </w:rPr>
      </w:pPr>
    </w:p>
    <w:p w14:paraId="55375A56" w14:textId="77777777" w:rsidR="00A541EB" w:rsidRDefault="00A541EB">
      <w:pPr>
        <w:pStyle w:val="BodyText"/>
        <w:rPr>
          <w:sz w:val="20"/>
        </w:rPr>
      </w:pPr>
    </w:p>
    <w:p w14:paraId="55375A57" w14:textId="77777777" w:rsidR="00A541EB" w:rsidRDefault="00491437">
      <w:pPr>
        <w:pStyle w:val="BodyText"/>
        <w:spacing w:before="1"/>
        <w:rPr>
          <w:sz w:val="27"/>
        </w:rPr>
      </w:pPr>
      <w:r>
        <w:rPr>
          <w:noProof/>
        </w:rPr>
        <mc:AlternateContent>
          <mc:Choice Requires="wps">
            <w:drawing>
              <wp:anchor distT="0" distB="0" distL="0" distR="0" simplePos="0" relativeHeight="487588864" behindDoc="1" locked="0" layoutInCell="1" allowOverlap="1" wp14:anchorId="55375B5D" wp14:editId="55375B5E">
                <wp:simplePos x="0" y="0"/>
                <wp:positionH relativeFrom="page">
                  <wp:posOffset>720090</wp:posOffset>
                </wp:positionH>
                <wp:positionV relativeFrom="paragraph">
                  <wp:posOffset>213339</wp:posOffset>
                </wp:positionV>
                <wp:extent cx="6333490" cy="69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3490" cy="6985"/>
                        </a:xfrm>
                        <a:custGeom>
                          <a:avLst/>
                          <a:gdLst/>
                          <a:ahLst/>
                          <a:cxnLst/>
                          <a:rect l="l" t="t" r="r" b="b"/>
                          <a:pathLst>
                            <a:path w="6333490" h="6985">
                              <a:moveTo>
                                <a:pt x="6332982" y="0"/>
                              </a:moveTo>
                              <a:lnTo>
                                <a:pt x="0" y="0"/>
                              </a:lnTo>
                              <a:lnTo>
                                <a:pt x="0" y="6858"/>
                              </a:lnTo>
                              <a:lnTo>
                                <a:pt x="6332982" y="6858"/>
                              </a:lnTo>
                              <a:lnTo>
                                <a:pt x="6332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8CA503" id="Graphic 5" o:spid="_x0000_s1026" style="position:absolute;margin-left:56.7pt;margin-top:16.8pt;width:498.7pt;height:.5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334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" path="m6332982,l,,,6858r6332982,l6332982,xe" fillcolor="black" stroked="f">
                <v:path arrowok="t"/>
                <w10:wrap type="topAndBottom" anchorx="page"/>
              </v:shape>
            </w:pict>
          </mc:Fallback>
        </mc:AlternateContent>
      </w:r>
    </w:p>
    <w:p w14:paraId="55375A58" w14:textId="77777777" w:rsidR="00A541EB" w:rsidRDefault="00491437">
      <w:pPr>
        <w:spacing w:before="93"/>
        <w:ind w:left="214" w:right="272"/>
        <w:jc w:val="both"/>
        <w:rPr>
          <w:sz w:val="16"/>
        </w:rPr>
      </w:pPr>
      <w:r>
        <w:rPr>
          <w:sz w:val="16"/>
        </w:rPr>
        <w:t>If you are an Agent and act on behalf of multiple Principals, you may indicate the following in the signature block: “[Investment/Asset Manager/Trader],</w:t>
      </w:r>
      <w:r>
        <w:rPr>
          <w:spacing w:val="40"/>
          <w:sz w:val="16"/>
        </w:rPr>
        <w:t xml:space="preserve"> </w:t>
      </w:r>
      <w:r>
        <w:rPr>
          <w:sz w:val="16"/>
        </w:rPr>
        <w:t xml:space="preserve">acting on behalf of all the </w:t>
      </w:r>
      <w:proofErr w:type="gramStart"/>
      <w:r>
        <w:rPr>
          <w:sz w:val="16"/>
        </w:rPr>
        <w:t>Principals</w:t>
      </w:r>
      <w:proofErr w:type="gramEnd"/>
      <w:r>
        <w:rPr>
          <w:sz w:val="16"/>
        </w:rPr>
        <w:t xml:space="preserve"> listed in the relevant Original GUA entered into between it (as </w:t>
      </w:r>
      <w:r>
        <w:rPr>
          <w:sz w:val="16"/>
        </w:rPr>
        <w:t>Agent) and the other relevant Adopting Parties”. If</w:t>
      </w:r>
      <w:r>
        <w:rPr>
          <w:spacing w:val="40"/>
          <w:sz w:val="16"/>
        </w:rPr>
        <w:t xml:space="preserve"> </w:t>
      </w:r>
      <w:r>
        <w:rPr>
          <w:sz w:val="16"/>
        </w:rPr>
        <w:t>such a</w:t>
      </w:r>
      <w:r>
        <w:rPr>
          <w:spacing w:val="-1"/>
          <w:sz w:val="16"/>
        </w:rPr>
        <w:t xml:space="preserve"> </w:t>
      </w:r>
      <w:r>
        <w:rPr>
          <w:sz w:val="16"/>
        </w:rPr>
        <w:t>signature</w:t>
      </w:r>
      <w:r>
        <w:rPr>
          <w:spacing w:val="-1"/>
          <w:sz w:val="16"/>
        </w:rPr>
        <w:t xml:space="preserve"> </w:t>
      </w:r>
      <w:r>
        <w:rPr>
          <w:sz w:val="16"/>
        </w:rPr>
        <w:t>block is used,</w:t>
      </w:r>
      <w:r>
        <w:rPr>
          <w:spacing w:val="-1"/>
          <w:sz w:val="16"/>
        </w:rPr>
        <w:t xml:space="preserve"> </w:t>
      </w:r>
      <w:r>
        <w:rPr>
          <w:sz w:val="16"/>
        </w:rPr>
        <w:t>a</w:t>
      </w:r>
      <w:r>
        <w:rPr>
          <w:spacing w:val="-1"/>
          <w:sz w:val="16"/>
        </w:rPr>
        <w:t xml:space="preserve"> </w:t>
      </w:r>
      <w:r>
        <w:rPr>
          <w:sz w:val="16"/>
        </w:rPr>
        <w:t>separate</w:t>
      </w:r>
      <w:r>
        <w:rPr>
          <w:spacing w:val="-1"/>
          <w:sz w:val="16"/>
        </w:rPr>
        <w:t xml:space="preserve"> </w:t>
      </w:r>
      <w:r>
        <w:rPr>
          <w:sz w:val="16"/>
        </w:rPr>
        <w:t>Adoption Letter</w:t>
      </w:r>
      <w:r>
        <w:rPr>
          <w:spacing w:val="-1"/>
          <w:sz w:val="16"/>
        </w:rPr>
        <w:t xml:space="preserve"> </w:t>
      </w:r>
      <w:r>
        <w:rPr>
          <w:sz w:val="16"/>
        </w:rPr>
        <w:t>for each Principal</w:t>
      </w:r>
      <w:r>
        <w:rPr>
          <w:spacing w:val="-1"/>
          <w:sz w:val="16"/>
        </w:rPr>
        <w:t xml:space="preserve"> </w:t>
      </w:r>
      <w:r>
        <w:rPr>
          <w:sz w:val="16"/>
        </w:rPr>
        <w:t>does</w:t>
      </w:r>
      <w:r>
        <w:rPr>
          <w:spacing w:val="-1"/>
          <w:sz w:val="16"/>
        </w:rPr>
        <w:t xml:space="preserve"> </w:t>
      </w:r>
      <w:r>
        <w:rPr>
          <w:sz w:val="16"/>
        </w:rPr>
        <w:t>not</w:t>
      </w:r>
      <w:r>
        <w:rPr>
          <w:spacing w:val="-1"/>
          <w:sz w:val="16"/>
        </w:rPr>
        <w:t xml:space="preserve"> </w:t>
      </w:r>
      <w:r>
        <w:rPr>
          <w:sz w:val="16"/>
        </w:rPr>
        <w:t>need to</w:t>
      </w:r>
      <w:r>
        <w:rPr>
          <w:spacing w:val="-1"/>
          <w:sz w:val="16"/>
        </w:rPr>
        <w:t xml:space="preserve"> </w:t>
      </w:r>
      <w:r>
        <w:rPr>
          <w:sz w:val="16"/>
        </w:rPr>
        <w:t>be</w:t>
      </w:r>
      <w:r>
        <w:rPr>
          <w:spacing w:val="-1"/>
          <w:sz w:val="16"/>
        </w:rPr>
        <w:t xml:space="preserve"> </w:t>
      </w:r>
      <w:r>
        <w:rPr>
          <w:sz w:val="16"/>
        </w:rPr>
        <w:t>submitted to FIA</w:t>
      </w:r>
      <w:r>
        <w:rPr>
          <w:spacing w:val="-1"/>
          <w:sz w:val="16"/>
        </w:rPr>
        <w:t xml:space="preserve"> </w:t>
      </w:r>
      <w:r>
        <w:rPr>
          <w:sz w:val="16"/>
        </w:rPr>
        <w:t>Tech</w:t>
      </w:r>
      <w:r>
        <w:rPr>
          <w:spacing w:val="-1"/>
          <w:sz w:val="16"/>
        </w:rPr>
        <w:t xml:space="preserve"> </w:t>
      </w:r>
      <w:r>
        <w:rPr>
          <w:sz w:val="16"/>
        </w:rPr>
        <w:t>and no specific</w:t>
      </w:r>
      <w:r>
        <w:rPr>
          <w:spacing w:val="-2"/>
          <w:sz w:val="16"/>
        </w:rPr>
        <w:t xml:space="preserve"> </w:t>
      </w:r>
      <w:r>
        <w:rPr>
          <w:sz w:val="16"/>
        </w:rPr>
        <w:t>names</w:t>
      </w:r>
      <w:r>
        <w:rPr>
          <w:spacing w:val="-1"/>
          <w:sz w:val="16"/>
        </w:rPr>
        <w:t xml:space="preserve"> </w:t>
      </w:r>
      <w:r>
        <w:rPr>
          <w:sz w:val="16"/>
        </w:rPr>
        <w:t>of</w:t>
      </w:r>
      <w:r>
        <w:rPr>
          <w:spacing w:val="-1"/>
          <w:sz w:val="16"/>
        </w:rPr>
        <w:t xml:space="preserve"> </w:t>
      </w:r>
      <w:r>
        <w:rPr>
          <w:sz w:val="16"/>
        </w:rPr>
        <w:t>Principals</w:t>
      </w:r>
      <w:r>
        <w:rPr>
          <w:spacing w:val="40"/>
          <w:sz w:val="16"/>
        </w:rPr>
        <w:t xml:space="preserve"> </w:t>
      </w:r>
      <w:r>
        <w:rPr>
          <w:sz w:val="16"/>
        </w:rPr>
        <w:t>will be publicly disclosed on the FIA website in connection with the relevant Protocol Supplement(s).</w:t>
      </w:r>
    </w:p>
    <w:p w14:paraId="55375A59" w14:textId="77777777" w:rsidR="00A541EB" w:rsidRDefault="00A541EB">
      <w:pPr>
        <w:jc w:val="both"/>
        <w:rPr>
          <w:sz w:val="16"/>
        </w:rPr>
        <w:sectPr w:rsidR="00A541EB">
          <w:pgSz w:w="12240" w:h="15840"/>
          <w:pgMar w:top="1520" w:right="860" w:bottom="840" w:left="920" w:header="0" w:footer="651" w:gutter="0"/>
          <w:cols w:space="720"/>
        </w:sectPr>
      </w:pPr>
    </w:p>
    <w:p w14:paraId="55375A5A" w14:textId="77777777" w:rsidR="00A541EB" w:rsidRDefault="00491437">
      <w:pPr>
        <w:spacing w:before="74"/>
        <w:ind w:left="1169" w:right="1228"/>
        <w:jc w:val="center"/>
        <w:rPr>
          <w:b/>
        </w:rPr>
      </w:pPr>
      <w:bookmarkStart w:id="24" w:name="_bookmark24"/>
      <w:bookmarkEnd w:id="24"/>
      <w:r>
        <w:rPr>
          <w:b/>
        </w:rPr>
        <w:lastRenderedPageBreak/>
        <w:t>ANNEX</w:t>
      </w:r>
      <w:r>
        <w:rPr>
          <w:b/>
          <w:spacing w:val="-9"/>
        </w:rPr>
        <w:t xml:space="preserve"> </w:t>
      </w:r>
      <w:r>
        <w:rPr>
          <w:b/>
          <w:spacing w:val="-10"/>
        </w:rPr>
        <w:t>2</w:t>
      </w:r>
    </w:p>
    <w:p w14:paraId="55375A5B" w14:textId="77777777" w:rsidR="00A541EB" w:rsidRDefault="00A541EB">
      <w:pPr>
        <w:pStyle w:val="BodyText"/>
        <w:spacing w:before="6"/>
        <w:rPr>
          <w:b/>
          <w:sz w:val="21"/>
        </w:rPr>
      </w:pPr>
    </w:p>
    <w:p w14:paraId="55375A5C" w14:textId="77777777" w:rsidR="00A541EB" w:rsidRDefault="00491437">
      <w:pPr>
        <w:ind w:left="1169" w:right="1226"/>
        <w:jc w:val="center"/>
        <w:rPr>
          <w:b/>
        </w:rPr>
      </w:pPr>
      <w:r>
        <w:rPr>
          <w:b/>
        </w:rPr>
        <w:t>FORM</w:t>
      </w:r>
      <w:r>
        <w:rPr>
          <w:b/>
          <w:spacing w:val="-9"/>
        </w:rPr>
        <w:t xml:space="preserve"> </w:t>
      </w:r>
      <w:r>
        <w:rPr>
          <w:b/>
        </w:rPr>
        <w:t>OF</w:t>
      </w:r>
      <w:r>
        <w:rPr>
          <w:b/>
          <w:spacing w:val="-6"/>
        </w:rPr>
        <w:t xml:space="preserve"> </w:t>
      </w:r>
      <w:r>
        <w:rPr>
          <w:b/>
        </w:rPr>
        <w:t>REJECTION</w:t>
      </w:r>
      <w:r>
        <w:rPr>
          <w:b/>
          <w:spacing w:val="-7"/>
        </w:rPr>
        <w:t xml:space="preserve"> </w:t>
      </w:r>
      <w:r>
        <w:rPr>
          <w:b/>
          <w:spacing w:val="-2"/>
        </w:rPr>
        <w:t>NOTICE</w:t>
      </w:r>
      <w:r>
        <w:rPr>
          <w:b/>
          <w:spacing w:val="-2"/>
          <w:vertAlign w:val="superscript"/>
        </w:rPr>
        <w:t>7</w:t>
      </w:r>
    </w:p>
    <w:p w14:paraId="55375A5D" w14:textId="77777777" w:rsidR="00A541EB" w:rsidRDefault="00A541EB">
      <w:pPr>
        <w:pStyle w:val="BodyText"/>
        <w:spacing w:before="7"/>
        <w:rPr>
          <w:b/>
          <w:sz w:val="13"/>
        </w:rPr>
      </w:pPr>
    </w:p>
    <w:p w14:paraId="55375A5E" w14:textId="77777777" w:rsidR="00A541EB" w:rsidRDefault="00491437">
      <w:pPr>
        <w:spacing w:before="90"/>
        <w:ind w:left="269"/>
      </w:pPr>
      <w:r>
        <w:rPr>
          <w:spacing w:val="-2"/>
        </w:rPr>
        <w:t>[</w:t>
      </w:r>
      <w:r>
        <w:rPr>
          <w:i/>
          <w:spacing w:val="-2"/>
        </w:rPr>
        <w:t>Date</w:t>
      </w:r>
      <w:r>
        <w:rPr>
          <w:spacing w:val="-2"/>
        </w:rPr>
        <w:t>]</w:t>
      </w:r>
    </w:p>
    <w:p w14:paraId="55375A5F" w14:textId="77777777" w:rsidR="00A541EB" w:rsidRDefault="00A541EB">
      <w:pPr>
        <w:pStyle w:val="BodyText"/>
        <w:rPr>
          <w:sz w:val="24"/>
        </w:rPr>
      </w:pPr>
    </w:p>
    <w:p w14:paraId="55375A60" w14:textId="77777777" w:rsidR="00A541EB" w:rsidRDefault="00A541EB">
      <w:pPr>
        <w:pStyle w:val="BodyText"/>
        <w:rPr>
          <w:sz w:val="24"/>
        </w:rPr>
      </w:pPr>
    </w:p>
    <w:p w14:paraId="55375A61" w14:textId="77777777" w:rsidR="00A541EB" w:rsidRDefault="00491437">
      <w:pPr>
        <w:pStyle w:val="BodyText"/>
        <w:spacing w:before="196"/>
        <w:ind w:left="214"/>
      </w:pPr>
      <w:r>
        <w:t>Dear</w:t>
      </w:r>
      <w:r>
        <w:rPr>
          <w:spacing w:val="-7"/>
        </w:rPr>
        <w:t xml:space="preserve"> </w:t>
      </w:r>
      <w:r>
        <w:rPr>
          <w:spacing w:val="-2"/>
        </w:rPr>
        <w:t>Sir/Madam</w:t>
      </w:r>
    </w:p>
    <w:p w14:paraId="55375A62" w14:textId="77777777" w:rsidR="00A541EB" w:rsidRDefault="00A541EB">
      <w:pPr>
        <w:pStyle w:val="BodyText"/>
        <w:spacing w:before="5"/>
        <w:rPr>
          <w:sz w:val="21"/>
        </w:rPr>
      </w:pPr>
    </w:p>
    <w:p w14:paraId="55375A63" w14:textId="77777777" w:rsidR="00A541EB" w:rsidRDefault="00491437">
      <w:pPr>
        <w:pStyle w:val="Heading1"/>
        <w:tabs>
          <w:tab w:val="left" w:pos="933"/>
        </w:tabs>
        <w:ind w:left="214" w:firstLine="0"/>
      </w:pPr>
      <w:r>
        <w:rPr>
          <w:b w:val="0"/>
          <w:spacing w:val="-5"/>
        </w:rPr>
        <w:t>Re:</w:t>
      </w:r>
      <w:r>
        <w:rPr>
          <w:b w:val="0"/>
        </w:rPr>
        <w:tab/>
      </w:r>
      <w:r>
        <w:t>2023</w:t>
      </w:r>
      <w:r>
        <w:rPr>
          <w:spacing w:val="-6"/>
        </w:rPr>
        <w:t xml:space="preserve"> </w:t>
      </w:r>
      <w:r>
        <w:t>FIA</w:t>
      </w:r>
      <w:r>
        <w:rPr>
          <w:spacing w:val="-6"/>
        </w:rPr>
        <w:t xml:space="preserve"> </w:t>
      </w:r>
      <w:r>
        <w:t>Tech</w:t>
      </w:r>
      <w:r>
        <w:rPr>
          <w:spacing w:val="-6"/>
        </w:rPr>
        <w:t xml:space="preserve"> </w:t>
      </w:r>
      <w:r>
        <w:t>Regulatory</w:t>
      </w:r>
      <w:r>
        <w:rPr>
          <w:spacing w:val="-5"/>
        </w:rPr>
        <w:t xml:space="preserve"> </w:t>
      </w:r>
      <w:r>
        <w:t>Protocol</w:t>
      </w:r>
      <w:r>
        <w:rPr>
          <w:spacing w:val="-5"/>
        </w:rPr>
        <w:t xml:space="preserve"> </w:t>
      </w:r>
      <w:r>
        <w:t>–</w:t>
      </w:r>
      <w:r>
        <w:rPr>
          <w:spacing w:val="-7"/>
        </w:rPr>
        <w:t xml:space="preserve"> </w:t>
      </w:r>
      <w:r>
        <w:t>Rejection</w:t>
      </w:r>
      <w:r>
        <w:rPr>
          <w:spacing w:val="-7"/>
        </w:rPr>
        <w:t xml:space="preserve"> </w:t>
      </w:r>
      <w:r>
        <w:rPr>
          <w:spacing w:val="-2"/>
        </w:rPr>
        <w:t>Notice</w:t>
      </w:r>
    </w:p>
    <w:p w14:paraId="55375A64" w14:textId="77777777" w:rsidR="00A541EB" w:rsidRDefault="00A541EB">
      <w:pPr>
        <w:pStyle w:val="BodyText"/>
        <w:spacing w:before="6"/>
        <w:rPr>
          <w:b/>
          <w:sz w:val="21"/>
        </w:rPr>
      </w:pPr>
    </w:p>
    <w:p w14:paraId="55375A65" w14:textId="77777777" w:rsidR="00A541EB" w:rsidRDefault="00491437">
      <w:pPr>
        <w:pStyle w:val="BodyText"/>
        <w:spacing w:line="247" w:lineRule="auto"/>
        <w:ind w:left="214" w:right="270"/>
        <w:jc w:val="both"/>
      </w:pPr>
      <w:r>
        <w:t xml:space="preserve">This notice constitutes, as between the Eligible Sender and us, a Rejection Notice as referred to in the 2023 FIA Tech Regulatory Protocol (the </w:t>
      </w:r>
      <w:r>
        <w:rPr>
          <w:b/>
        </w:rPr>
        <w:t>Protocol</w:t>
      </w:r>
      <w:r>
        <w:t>). The definitions and provisions contained in the Protocol are incorporated into this Rejection Notice.</w:t>
      </w:r>
    </w:p>
    <w:p w14:paraId="55375A66" w14:textId="77777777" w:rsidR="00A541EB" w:rsidRDefault="00A541EB">
      <w:pPr>
        <w:pStyle w:val="BodyText"/>
        <w:spacing w:before="8"/>
        <w:rPr>
          <w:sz w:val="20"/>
        </w:rPr>
      </w:pPr>
    </w:p>
    <w:p w14:paraId="55375A67" w14:textId="77777777" w:rsidR="00A541EB" w:rsidRDefault="00491437">
      <w:pPr>
        <w:spacing w:line="475" w:lineRule="auto"/>
        <w:ind w:left="934" w:right="3321" w:hanging="720"/>
        <w:jc w:val="both"/>
      </w:pPr>
      <w:r>
        <w:t>The</w:t>
      </w:r>
      <w:r>
        <w:rPr>
          <w:spacing w:val="-4"/>
        </w:rPr>
        <w:t xml:space="preserve"> </w:t>
      </w:r>
      <w:r>
        <w:t>purpose</w:t>
      </w:r>
      <w:r>
        <w:rPr>
          <w:spacing w:val="-4"/>
        </w:rPr>
        <w:t xml:space="preserve"> </w:t>
      </w:r>
      <w:r>
        <w:t>of</w:t>
      </w:r>
      <w:r>
        <w:rPr>
          <w:spacing w:val="-3"/>
        </w:rPr>
        <w:t xml:space="preserve"> </w:t>
      </w:r>
      <w:r>
        <w:t>this</w:t>
      </w:r>
      <w:r>
        <w:rPr>
          <w:spacing w:val="-2"/>
        </w:rPr>
        <w:t xml:space="preserve"> </w:t>
      </w:r>
      <w:r>
        <w:t>notice</w:t>
      </w:r>
      <w:r>
        <w:rPr>
          <w:spacing w:val="-3"/>
        </w:rPr>
        <w:t xml:space="preserve"> </w:t>
      </w:r>
      <w:r>
        <w:t>is</w:t>
      </w:r>
      <w:r>
        <w:rPr>
          <w:spacing w:val="-4"/>
        </w:rPr>
        <w:t xml:space="preserve"> </w:t>
      </w:r>
      <w:r>
        <w:t>to</w:t>
      </w:r>
      <w:r>
        <w:rPr>
          <w:spacing w:val="-2"/>
        </w:rPr>
        <w:t xml:space="preserve"> </w:t>
      </w:r>
      <w:r>
        <w:t>notify</w:t>
      </w:r>
      <w:r>
        <w:rPr>
          <w:spacing w:val="-3"/>
        </w:rPr>
        <w:t xml:space="preserve"> </w:t>
      </w:r>
      <w:r>
        <w:t>you</w:t>
      </w:r>
      <w:r>
        <w:rPr>
          <w:spacing w:val="-3"/>
        </w:rPr>
        <w:t xml:space="preserve"> </w:t>
      </w:r>
      <w:r>
        <w:t>that</w:t>
      </w:r>
      <w:r>
        <w:rPr>
          <w:spacing w:val="-4"/>
        </w:rPr>
        <w:t xml:space="preserve"> </w:t>
      </w:r>
      <w:r>
        <w:t>we</w:t>
      </w:r>
      <w:r>
        <w:rPr>
          <w:spacing w:val="-4"/>
        </w:rPr>
        <w:t xml:space="preserve"> </w:t>
      </w:r>
      <w:r>
        <w:t>wish</w:t>
      </w:r>
      <w:r>
        <w:rPr>
          <w:spacing w:val="-3"/>
        </w:rPr>
        <w:t xml:space="preserve"> </w:t>
      </w:r>
      <w:r>
        <w:t>to</w:t>
      </w:r>
      <w:r>
        <w:rPr>
          <w:spacing w:val="-3"/>
        </w:rPr>
        <w:t xml:space="preserve"> </w:t>
      </w:r>
      <w:r>
        <w:t>reject</w:t>
      </w:r>
      <w:r>
        <w:rPr>
          <w:spacing w:val="-4"/>
        </w:rPr>
        <w:t xml:space="preserve"> </w:t>
      </w:r>
      <w:r>
        <w:t>the</w:t>
      </w:r>
      <w:r>
        <w:rPr>
          <w:spacing w:val="-4"/>
        </w:rPr>
        <w:t xml:space="preserve"> </w:t>
      </w:r>
      <w:r>
        <w:t>following: [</w:t>
      </w:r>
      <w:r>
        <w:rPr>
          <w:i/>
        </w:rPr>
        <w:t>specify relevant Protocol Supplement</w:t>
      </w:r>
      <w:r>
        <w:t>]</w:t>
      </w:r>
    </w:p>
    <w:p w14:paraId="55375A68" w14:textId="77777777" w:rsidR="00A541EB" w:rsidRDefault="00491437">
      <w:pPr>
        <w:pStyle w:val="BodyText"/>
        <w:tabs>
          <w:tab w:val="left" w:pos="4087"/>
        </w:tabs>
        <w:spacing w:line="475" w:lineRule="auto"/>
        <w:ind w:left="934" w:right="4201"/>
        <w:jc w:val="both"/>
      </w:pPr>
      <w:r>
        <w:rPr>
          <w:spacing w:val="-10"/>
        </w:rPr>
        <w:t>[</w:t>
      </w:r>
      <w:r>
        <w:rPr>
          <w:u w:val="single"/>
        </w:rPr>
        <w:tab/>
      </w:r>
      <w:r>
        <w:t>notice</w:t>
      </w:r>
      <w:r>
        <w:rPr>
          <w:spacing w:val="-10"/>
        </w:rPr>
        <w:t xml:space="preserve"> </w:t>
      </w:r>
      <w:r>
        <w:t>ID</w:t>
      </w:r>
      <w:r>
        <w:rPr>
          <w:spacing w:val="-10"/>
        </w:rPr>
        <w:t xml:space="preserve"> </w:t>
      </w:r>
      <w:r>
        <w:t>in</w:t>
      </w:r>
      <w:r>
        <w:rPr>
          <w:spacing w:val="-10"/>
        </w:rPr>
        <w:t xml:space="preserve"> </w:t>
      </w:r>
      <w:r>
        <w:t>its</w:t>
      </w:r>
      <w:r>
        <w:rPr>
          <w:spacing w:val="-10"/>
        </w:rPr>
        <w:t xml:space="preserve"> </w:t>
      </w:r>
      <w:r>
        <w:t xml:space="preserve">entirety]. </w:t>
      </w:r>
      <w:r>
        <w:rPr>
          <w:spacing w:val="-4"/>
        </w:rPr>
        <w:t>[OR]</w:t>
      </w:r>
    </w:p>
    <w:p w14:paraId="55375A69" w14:textId="77777777" w:rsidR="00A541EB" w:rsidRDefault="00491437">
      <w:pPr>
        <w:pStyle w:val="BodyText"/>
        <w:tabs>
          <w:tab w:val="left" w:pos="4087"/>
        </w:tabs>
        <w:spacing w:line="252" w:lineRule="exact"/>
        <w:ind w:left="934"/>
      </w:pPr>
      <w:r>
        <w:rPr>
          <w:spacing w:val="-10"/>
        </w:rPr>
        <w:t>[</w:t>
      </w:r>
      <w:r>
        <w:rPr>
          <w:u w:val="single"/>
        </w:rPr>
        <w:tab/>
      </w:r>
      <w:r>
        <w:t>notice</w:t>
      </w:r>
      <w:r>
        <w:rPr>
          <w:spacing w:val="-7"/>
        </w:rPr>
        <w:t xml:space="preserve"> </w:t>
      </w:r>
      <w:r>
        <w:t>ID</w:t>
      </w:r>
      <w:r>
        <w:rPr>
          <w:spacing w:val="-5"/>
        </w:rPr>
        <w:t xml:space="preserve"> </w:t>
      </w:r>
      <w:r>
        <w:t>in</w:t>
      </w:r>
      <w:r>
        <w:rPr>
          <w:spacing w:val="-5"/>
        </w:rPr>
        <w:t xml:space="preserve"> </w:t>
      </w:r>
      <w:r>
        <w:t>respect</w:t>
      </w:r>
      <w:r>
        <w:rPr>
          <w:spacing w:val="-6"/>
        </w:rPr>
        <w:t xml:space="preserve"> </w:t>
      </w:r>
      <w:r>
        <w:t>only</w:t>
      </w:r>
      <w:r>
        <w:rPr>
          <w:spacing w:val="-6"/>
        </w:rPr>
        <w:t xml:space="preserve"> </w:t>
      </w:r>
      <w:r>
        <w:t>of</w:t>
      </w:r>
      <w:r>
        <w:rPr>
          <w:spacing w:val="-5"/>
        </w:rPr>
        <w:t xml:space="preserve"> </w:t>
      </w:r>
      <w:r>
        <w:t>the</w:t>
      </w:r>
      <w:r>
        <w:rPr>
          <w:spacing w:val="-6"/>
        </w:rPr>
        <w:t xml:space="preserve"> </w:t>
      </w:r>
      <w:r>
        <w:t>following</w:t>
      </w:r>
      <w:r>
        <w:rPr>
          <w:spacing w:val="-1"/>
        </w:rPr>
        <w:t xml:space="preserve"> </w:t>
      </w:r>
      <w:r>
        <w:t>Agreement</w:t>
      </w:r>
      <w:r>
        <w:rPr>
          <w:spacing w:val="-6"/>
        </w:rPr>
        <w:t xml:space="preserve"> </w:t>
      </w:r>
      <w:r>
        <w:t>IDs</w:t>
      </w:r>
      <w:r>
        <w:rPr>
          <w:spacing w:val="-6"/>
        </w:rPr>
        <w:t xml:space="preserve"> </w:t>
      </w:r>
      <w:r>
        <w:t>only;</w:t>
      </w:r>
      <w:r>
        <w:rPr>
          <w:spacing w:val="-6"/>
        </w:rPr>
        <w:t xml:space="preserve"> </w:t>
      </w:r>
      <w:r>
        <w:rPr>
          <w:spacing w:val="-5"/>
        </w:rPr>
        <w:t>and</w:t>
      </w:r>
    </w:p>
    <w:p w14:paraId="55375A6A" w14:textId="77777777" w:rsidR="00A541EB" w:rsidRDefault="00A541EB">
      <w:pPr>
        <w:pStyle w:val="BodyText"/>
        <w:spacing w:before="3"/>
        <w:rPr>
          <w:sz w:val="21"/>
        </w:rPr>
      </w:pPr>
    </w:p>
    <w:p w14:paraId="55375A6B" w14:textId="77777777" w:rsidR="00A541EB" w:rsidRDefault="00491437">
      <w:pPr>
        <w:pStyle w:val="BodyText"/>
        <w:tabs>
          <w:tab w:val="left" w:pos="4012"/>
        </w:tabs>
        <w:ind w:left="934"/>
      </w:pPr>
      <w:r>
        <w:rPr>
          <w:u w:val="single"/>
        </w:rPr>
        <w:tab/>
      </w:r>
      <w:r>
        <w:t>List</w:t>
      </w:r>
      <w:r>
        <w:rPr>
          <w:spacing w:val="-6"/>
        </w:rPr>
        <w:t xml:space="preserve"> </w:t>
      </w:r>
      <w:r>
        <w:t>of</w:t>
      </w:r>
      <w:r>
        <w:rPr>
          <w:spacing w:val="-3"/>
        </w:rPr>
        <w:t xml:space="preserve"> </w:t>
      </w:r>
      <w:r>
        <w:t>Agreement</w:t>
      </w:r>
      <w:r>
        <w:rPr>
          <w:spacing w:val="-4"/>
        </w:rPr>
        <w:t xml:space="preserve"> </w:t>
      </w:r>
      <w:r>
        <w:t>IDs</w:t>
      </w:r>
      <w:r>
        <w:rPr>
          <w:spacing w:val="-5"/>
        </w:rPr>
        <w:t xml:space="preserve"> </w:t>
      </w:r>
      <w:r>
        <w:t>(can</w:t>
      </w:r>
      <w:r>
        <w:rPr>
          <w:spacing w:val="-5"/>
        </w:rPr>
        <w:t xml:space="preserve"> </w:t>
      </w:r>
      <w:r>
        <w:t>also</w:t>
      </w:r>
      <w:r>
        <w:rPr>
          <w:spacing w:val="-5"/>
        </w:rPr>
        <w:t xml:space="preserve"> </w:t>
      </w:r>
      <w:r>
        <w:t>be</w:t>
      </w:r>
      <w:r>
        <w:rPr>
          <w:spacing w:val="-5"/>
        </w:rPr>
        <w:t xml:space="preserve"> </w:t>
      </w:r>
      <w:r>
        <w:t>attached</w:t>
      </w:r>
      <w:r>
        <w:rPr>
          <w:spacing w:val="-4"/>
        </w:rPr>
        <w:t xml:space="preserve"> </w:t>
      </w:r>
      <w:r>
        <w:t>in</w:t>
      </w:r>
      <w:r>
        <w:rPr>
          <w:spacing w:val="-4"/>
        </w:rPr>
        <w:t xml:space="preserve"> </w:t>
      </w:r>
      <w:r>
        <w:t>Excel</w:t>
      </w:r>
      <w:r>
        <w:rPr>
          <w:spacing w:val="-5"/>
        </w:rPr>
        <w:t xml:space="preserve"> </w:t>
      </w:r>
      <w:r>
        <w:rPr>
          <w:spacing w:val="-2"/>
        </w:rPr>
        <w:t>format).]</w:t>
      </w:r>
    </w:p>
    <w:p w14:paraId="55375A6C" w14:textId="77777777" w:rsidR="00A541EB" w:rsidRDefault="00A541EB">
      <w:pPr>
        <w:pStyle w:val="BodyText"/>
        <w:spacing w:before="6"/>
        <w:rPr>
          <w:sz w:val="21"/>
        </w:rPr>
      </w:pPr>
    </w:p>
    <w:p w14:paraId="55375A6D" w14:textId="77777777" w:rsidR="00A541EB" w:rsidRDefault="00491437">
      <w:pPr>
        <w:pStyle w:val="BodyText"/>
        <w:spacing w:line="247" w:lineRule="auto"/>
        <w:ind w:left="214" w:right="319"/>
      </w:pPr>
      <w:r>
        <w:t>We acknowledge that this notice shall become effective upon being effectively delivered to FIA Tech pursuant</w:t>
      </w:r>
      <w:r>
        <w:rPr>
          <w:spacing w:val="40"/>
        </w:rPr>
        <w:t xml:space="preserve"> </w:t>
      </w:r>
      <w:r>
        <w:t xml:space="preserve">to paragraph </w:t>
      </w:r>
      <w:hyperlink w:anchor="_bookmark13" w:history="1">
        <w:r>
          <w:t>4(e)</w:t>
        </w:r>
      </w:hyperlink>
      <w:r>
        <w:t xml:space="preserve"> of the Protocol.</w:t>
      </w:r>
    </w:p>
    <w:p w14:paraId="55375A6E" w14:textId="77777777" w:rsidR="00A541EB" w:rsidRDefault="00A541EB">
      <w:pPr>
        <w:pStyle w:val="BodyText"/>
        <w:spacing w:before="8"/>
        <w:rPr>
          <w:sz w:val="20"/>
        </w:rPr>
      </w:pPr>
    </w:p>
    <w:p w14:paraId="55375A6F" w14:textId="77777777" w:rsidR="00A541EB" w:rsidRDefault="00491437">
      <w:pPr>
        <w:pStyle w:val="BodyText"/>
        <w:spacing w:before="1" w:line="475" w:lineRule="auto"/>
        <w:ind w:left="214" w:right="2026"/>
      </w:pPr>
      <w:r>
        <w:t>We</w:t>
      </w:r>
      <w:r>
        <w:rPr>
          <w:spacing w:val="-4"/>
        </w:rPr>
        <w:t xml:space="preserve"> </w:t>
      </w:r>
      <w:r>
        <w:t>consent</w:t>
      </w:r>
      <w:r>
        <w:rPr>
          <w:spacing w:val="-4"/>
        </w:rPr>
        <w:t xml:space="preserve"> </w:t>
      </w:r>
      <w:r>
        <w:t>to</w:t>
      </w:r>
      <w:r>
        <w:rPr>
          <w:spacing w:val="-3"/>
        </w:rPr>
        <w:t xml:space="preserve"> </w:t>
      </w:r>
      <w:r>
        <w:t>the</w:t>
      </w:r>
      <w:r>
        <w:rPr>
          <w:spacing w:val="-4"/>
        </w:rPr>
        <w:t xml:space="preserve"> </w:t>
      </w:r>
      <w:r>
        <w:t>publication,</w:t>
      </w:r>
      <w:r>
        <w:rPr>
          <w:spacing w:val="-4"/>
        </w:rPr>
        <w:t xml:space="preserve"> </w:t>
      </w:r>
      <w:r>
        <w:t>and</w:t>
      </w:r>
      <w:r>
        <w:rPr>
          <w:spacing w:val="-4"/>
        </w:rPr>
        <w:t xml:space="preserve"> </w:t>
      </w:r>
      <w:r>
        <w:t>disclosure</w:t>
      </w:r>
      <w:r>
        <w:rPr>
          <w:spacing w:val="-4"/>
        </w:rPr>
        <w:t xml:space="preserve"> </w:t>
      </w:r>
      <w:r>
        <w:t>of</w:t>
      </w:r>
      <w:r>
        <w:rPr>
          <w:spacing w:val="-4"/>
        </w:rPr>
        <w:t xml:space="preserve"> </w:t>
      </w:r>
      <w:r>
        <w:t>the</w:t>
      </w:r>
      <w:r>
        <w:rPr>
          <w:spacing w:val="-4"/>
        </w:rPr>
        <w:t xml:space="preserve"> </w:t>
      </w:r>
      <w:r>
        <w:t>contents,</w:t>
      </w:r>
      <w:r>
        <w:rPr>
          <w:spacing w:val="-3"/>
        </w:rPr>
        <w:t xml:space="preserve"> </w:t>
      </w:r>
      <w:r>
        <w:t>of</w:t>
      </w:r>
      <w:r>
        <w:rPr>
          <w:spacing w:val="-4"/>
        </w:rPr>
        <w:t xml:space="preserve"> </w:t>
      </w:r>
      <w:r>
        <w:t>this</w:t>
      </w:r>
      <w:r>
        <w:rPr>
          <w:spacing w:val="-4"/>
        </w:rPr>
        <w:t xml:space="preserve"> </w:t>
      </w:r>
      <w:r>
        <w:t>notice</w:t>
      </w:r>
      <w:r>
        <w:rPr>
          <w:spacing w:val="-4"/>
        </w:rPr>
        <w:t xml:space="preserve"> </w:t>
      </w:r>
      <w:r>
        <w:t>by</w:t>
      </w:r>
      <w:r>
        <w:rPr>
          <w:spacing w:val="-3"/>
        </w:rPr>
        <w:t xml:space="preserve"> </w:t>
      </w:r>
      <w:r>
        <w:t>FIA</w:t>
      </w:r>
      <w:r>
        <w:rPr>
          <w:spacing w:val="-4"/>
        </w:rPr>
        <w:t xml:space="preserve"> </w:t>
      </w:r>
      <w:r>
        <w:t>Tech. Yours faithfully,</w:t>
      </w:r>
    </w:p>
    <w:p w14:paraId="55375A70" w14:textId="77777777" w:rsidR="00A541EB" w:rsidRDefault="00491437">
      <w:pPr>
        <w:pStyle w:val="BodyText"/>
        <w:spacing w:line="252" w:lineRule="exact"/>
        <w:ind w:left="214"/>
        <w:jc w:val="both"/>
      </w:pPr>
      <w:r>
        <w:t>[ADOPTING</w:t>
      </w:r>
      <w:r>
        <w:rPr>
          <w:spacing w:val="-11"/>
        </w:rPr>
        <w:t xml:space="preserve"> </w:t>
      </w:r>
      <w:r>
        <w:rPr>
          <w:spacing w:val="-2"/>
        </w:rPr>
        <w:t>PARTY]</w:t>
      </w:r>
      <w:proofErr w:type="gramStart"/>
      <w:r>
        <w:rPr>
          <w:spacing w:val="-2"/>
          <w:vertAlign w:val="superscript"/>
        </w:rPr>
        <w:t>8</w:t>
      </w:r>
      <w:proofErr w:type="gramEnd"/>
    </w:p>
    <w:p w14:paraId="55375A71" w14:textId="77777777" w:rsidR="00A541EB" w:rsidRDefault="00A541EB">
      <w:pPr>
        <w:pStyle w:val="BodyText"/>
        <w:spacing w:before="4"/>
        <w:rPr>
          <w:sz w:val="21"/>
        </w:rPr>
      </w:pPr>
    </w:p>
    <w:p w14:paraId="55375A72" w14:textId="77777777" w:rsidR="00A541EB" w:rsidRDefault="00491437">
      <w:pPr>
        <w:pStyle w:val="BodyText"/>
        <w:tabs>
          <w:tab w:val="left" w:pos="1654"/>
          <w:tab w:val="left" w:pos="4123"/>
        </w:tabs>
        <w:ind w:left="214"/>
      </w:pPr>
      <w:r>
        <w:rPr>
          <w:spacing w:val="-2"/>
        </w:rPr>
        <w:t>Signature:</w:t>
      </w:r>
      <w:r>
        <w:tab/>
      </w:r>
      <w:r>
        <w:rPr>
          <w:u w:val="single"/>
        </w:rPr>
        <w:tab/>
      </w:r>
    </w:p>
    <w:p w14:paraId="55375A73" w14:textId="77777777" w:rsidR="00A541EB" w:rsidRDefault="00A541EB">
      <w:pPr>
        <w:pStyle w:val="BodyText"/>
        <w:spacing w:before="8"/>
        <w:rPr>
          <w:sz w:val="13"/>
        </w:rPr>
      </w:pPr>
    </w:p>
    <w:p w14:paraId="55375A74" w14:textId="77777777" w:rsidR="00A541EB" w:rsidRDefault="00491437">
      <w:pPr>
        <w:pStyle w:val="BodyText"/>
        <w:tabs>
          <w:tab w:val="left" w:pos="1654"/>
          <w:tab w:val="left" w:pos="4124"/>
        </w:tabs>
        <w:spacing w:before="90"/>
        <w:ind w:left="214"/>
      </w:pPr>
      <w:r>
        <w:rPr>
          <w:spacing w:val="-2"/>
        </w:rPr>
        <w:t>Name:</w:t>
      </w:r>
      <w:r>
        <w:tab/>
      </w:r>
      <w:r>
        <w:rPr>
          <w:u w:val="single"/>
        </w:rPr>
        <w:tab/>
      </w:r>
    </w:p>
    <w:p w14:paraId="55375A75" w14:textId="77777777" w:rsidR="00A541EB" w:rsidRDefault="00A541EB">
      <w:pPr>
        <w:pStyle w:val="BodyText"/>
        <w:spacing w:before="8"/>
        <w:rPr>
          <w:sz w:val="13"/>
        </w:rPr>
      </w:pPr>
    </w:p>
    <w:p w14:paraId="55375A76" w14:textId="77777777" w:rsidR="00A541EB" w:rsidRDefault="00491437">
      <w:pPr>
        <w:pStyle w:val="BodyText"/>
        <w:tabs>
          <w:tab w:val="left" w:pos="1654"/>
          <w:tab w:val="left" w:pos="4123"/>
        </w:tabs>
        <w:spacing w:before="90"/>
        <w:ind w:left="214"/>
      </w:pPr>
      <w:r>
        <w:rPr>
          <w:spacing w:val="-2"/>
        </w:rPr>
        <w:t>Title:</w:t>
      </w:r>
      <w:r>
        <w:tab/>
      </w:r>
      <w:r>
        <w:rPr>
          <w:u w:val="single"/>
        </w:rPr>
        <w:tab/>
      </w:r>
    </w:p>
    <w:p w14:paraId="55375A77" w14:textId="77777777" w:rsidR="00A541EB" w:rsidRDefault="00A541EB">
      <w:pPr>
        <w:pStyle w:val="BodyText"/>
        <w:rPr>
          <w:sz w:val="20"/>
        </w:rPr>
      </w:pPr>
    </w:p>
    <w:p w14:paraId="55375A78" w14:textId="77777777" w:rsidR="00A541EB" w:rsidRDefault="00491437">
      <w:pPr>
        <w:pStyle w:val="BodyText"/>
        <w:spacing w:before="1"/>
        <w:rPr>
          <w:sz w:val="15"/>
        </w:rPr>
      </w:pPr>
      <w:r>
        <w:rPr>
          <w:noProof/>
        </w:rPr>
        <mc:AlternateContent>
          <mc:Choice Requires="wps">
            <w:drawing>
              <wp:anchor distT="0" distB="0" distL="0" distR="0" simplePos="0" relativeHeight="487589376" behindDoc="1" locked="0" layoutInCell="1" allowOverlap="1" wp14:anchorId="55375B5F" wp14:editId="55375B60">
                <wp:simplePos x="0" y="0"/>
                <wp:positionH relativeFrom="page">
                  <wp:posOffset>720090</wp:posOffset>
                </wp:positionH>
                <wp:positionV relativeFrom="paragraph">
                  <wp:posOffset>125836</wp:posOffset>
                </wp:positionV>
                <wp:extent cx="1829435" cy="69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985"/>
                        </a:xfrm>
                        <a:custGeom>
                          <a:avLst/>
                          <a:gdLst/>
                          <a:ahLst/>
                          <a:cxnLst/>
                          <a:rect l="l" t="t" r="r" b="b"/>
                          <a:pathLst>
                            <a:path w="1829435" h="6985">
                              <a:moveTo>
                                <a:pt x="1829054" y="0"/>
                              </a:moveTo>
                              <a:lnTo>
                                <a:pt x="0" y="0"/>
                              </a:lnTo>
                              <a:lnTo>
                                <a:pt x="0" y="6857"/>
                              </a:lnTo>
                              <a:lnTo>
                                <a:pt x="1829054" y="685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5504B" id="Graphic 6" o:spid="_x0000_s1026" style="position:absolute;margin-left:56.7pt;margin-top:9.9pt;width:144.05pt;height:.5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" path="m1829054,l,,,6857r1829054,l1829054,xe" fillcolor="black" stroked="f">
                <v:path arrowok="t"/>
                <w10:wrap type="topAndBottom" anchorx="page"/>
              </v:shape>
            </w:pict>
          </mc:Fallback>
        </mc:AlternateContent>
      </w:r>
    </w:p>
    <w:p w14:paraId="55375A79" w14:textId="77777777" w:rsidR="00A541EB" w:rsidRDefault="00491437">
      <w:pPr>
        <w:spacing w:before="93" w:line="184" w:lineRule="exact"/>
        <w:ind w:left="214"/>
        <w:jc w:val="both"/>
        <w:rPr>
          <w:sz w:val="16"/>
        </w:rPr>
      </w:pPr>
      <w:r>
        <w:rPr>
          <w:sz w:val="16"/>
          <w:vertAlign w:val="superscript"/>
        </w:rPr>
        <w:t>7</w:t>
      </w:r>
      <w:r>
        <w:rPr>
          <w:spacing w:val="-4"/>
          <w:sz w:val="16"/>
        </w:rPr>
        <w:t xml:space="preserve"> </w:t>
      </w:r>
      <w:r>
        <w:rPr>
          <w:sz w:val="16"/>
        </w:rPr>
        <w:t>Use</w:t>
      </w:r>
      <w:r>
        <w:rPr>
          <w:spacing w:val="-4"/>
          <w:sz w:val="16"/>
        </w:rPr>
        <w:t xml:space="preserve"> </w:t>
      </w:r>
      <w:r>
        <w:rPr>
          <w:sz w:val="16"/>
        </w:rPr>
        <w:t>if</w:t>
      </w:r>
      <w:r>
        <w:rPr>
          <w:spacing w:val="-3"/>
          <w:sz w:val="16"/>
        </w:rPr>
        <w:t xml:space="preserve"> </w:t>
      </w:r>
      <w:r>
        <w:rPr>
          <w:sz w:val="16"/>
        </w:rPr>
        <w:t>party</w:t>
      </w:r>
      <w:r>
        <w:rPr>
          <w:spacing w:val="-3"/>
          <w:sz w:val="16"/>
        </w:rPr>
        <w:t xml:space="preserve"> </w:t>
      </w:r>
      <w:r>
        <w:rPr>
          <w:sz w:val="16"/>
        </w:rPr>
        <w:t>which</w:t>
      </w:r>
      <w:r>
        <w:rPr>
          <w:spacing w:val="-2"/>
          <w:sz w:val="16"/>
        </w:rPr>
        <w:t xml:space="preserve"> </w:t>
      </w:r>
      <w:r>
        <w:rPr>
          <w:sz w:val="16"/>
        </w:rPr>
        <w:t>is</w:t>
      </w:r>
      <w:r>
        <w:rPr>
          <w:spacing w:val="-5"/>
          <w:sz w:val="16"/>
        </w:rPr>
        <w:t xml:space="preserve"> </w:t>
      </w:r>
      <w:r>
        <w:rPr>
          <w:sz w:val="16"/>
        </w:rPr>
        <w:t>sending</w:t>
      </w:r>
      <w:r>
        <w:rPr>
          <w:spacing w:val="-3"/>
          <w:sz w:val="16"/>
        </w:rPr>
        <w:t xml:space="preserve"> </w:t>
      </w:r>
      <w:r>
        <w:rPr>
          <w:sz w:val="16"/>
        </w:rPr>
        <w:t>Rejection</w:t>
      </w:r>
      <w:r>
        <w:rPr>
          <w:spacing w:val="-3"/>
          <w:sz w:val="16"/>
        </w:rPr>
        <w:t xml:space="preserve"> </w:t>
      </w:r>
      <w:r>
        <w:rPr>
          <w:sz w:val="16"/>
        </w:rPr>
        <w:t>Notice</w:t>
      </w:r>
      <w:r>
        <w:rPr>
          <w:spacing w:val="-4"/>
          <w:sz w:val="16"/>
        </w:rPr>
        <w:t xml:space="preserve"> </w:t>
      </w:r>
      <w:r>
        <w:rPr>
          <w:sz w:val="16"/>
        </w:rPr>
        <w:t>is</w:t>
      </w:r>
      <w:r>
        <w:rPr>
          <w:spacing w:val="-4"/>
          <w:sz w:val="16"/>
        </w:rPr>
        <w:t xml:space="preserve"> </w:t>
      </w:r>
      <w:r>
        <w:rPr>
          <w:sz w:val="16"/>
        </w:rPr>
        <w:t>a</w:t>
      </w:r>
      <w:r>
        <w:rPr>
          <w:spacing w:val="-4"/>
          <w:sz w:val="16"/>
        </w:rPr>
        <w:t xml:space="preserve"> </w:t>
      </w:r>
      <w:r>
        <w:rPr>
          <w:sz w:val="16"/>
        </w:rPr>
        <w:t>Non-Conformed</w:t>
      </w:r>
      <w:r>
        <w:rPr>
          <w:spacing w:val="-3"/>
          <w:sz w:val="16"/>
        </w:rPr>
        <w:t xml:space="preserve"> </w:t>
      </w:r>
      <w:r>
        <w:rPr>
          <w:spacing w:val="-2"/>
          <w:sz w:val="16"/>
        </w:rPr>
        <w:t>Party.</w:t>
      </w:r>
    </w:p>
    <w:p w14:paraId="55375A7A" w14:textId="77777777" w:rsidR="00A541EB" w:rsidRDefault="00491437">
      <w:pPr>
        <w:ind w:left="214" w:right="273"/>
        <w:jc w:val="both"/>
        <w:rPr>
          <w:sz w:val="16"/>
        </w:rPr>
      </w:pPr>
      <w:r>
        <w:rPr>
          <w:sz w:val="16"/>
          <w:vertAlign w:val="superscript"/>
        </w:rPr>
        <w:t>8</w:t>
      </w:r>
      <w:r>
        <w:rPr>
          <w:spacing w:val="-1"/>
          <w:sz w:val="16"/>
        </w:rPr>
        <w:t xml:space="preserve"> </w:t>
      </w:r>
      <w:r>
        <w:rPr>
          <w:sz w:val="16"/>
        </w:rPr>
        <w:t>Specify</w:t>
      </w:r>
      <w:r>
        <w:rPr>
          <w:spacing w:val="-2"/>
          <w:sz w:val="16"/>
        </w:rPr>
        <w:t xml:space="preserve"> </w:t>
      </w:r>
      <w:r>
        <w:rPr>
          <w:sz w:val="16"/>
        </w:rPr>
        <w:t>legal name</w:t>
      </w:r>
      <w:r>
        <w:rPr>
          <w:spacing w:val="-2"/>
          <w:sz w:val="16"/>
        </w:rPr>
        <w:t xml:space="preserve"> </w:t>
      </w:r>
      <w:r>
        <w:rPr>
          <w:sz w:val="16"/>
        </w:rPr>
        <w:t>of</w:t>
      </w:r>
      <w:r>
        <w:rPr>
          <w:spacing w:val="-2"/>
          <w:sz w:val="16"/>
        </w:rPr>
        <w:t xml:space="preserve"> </w:t>
      </w:r>
      <w:r>
        <w:rPr>
          <w:sz w:val="16"/>
        </w:rPr>
        <w:t>party</w:t>
      </w:r>
      <w:r>
        <w:rPr>
          <w:spacing w:val="-1"/>
          <w:sz w:val="16"/>
        </w:rPr>
        <w:t xml:space="preserve"> </w:t>
      </w:r>
      <w:r>
        <w:rPr>
          <w:sz w:val="16"/>
        </w:rPr>
        <w:t>sending</w:t>
      </w:r>
      <w:r>
        <w:rPr>
          <w:spacing w:val="-1"/>
          <w:sz w:val="16"/>
        </w:rPr>
        <w:t xml:space="preserve"> </w:t>
      </w:r>
      <w:r>
        <w:rPr>
          <w:sz w:val="16"/>
        </w:rPr>
        <w:t>the</w:t>
      </w:r>
      <w:r>
        <w:rPr>
          <w:spacing w:val="-2"/>
          <w:sz w:val="16"/>
        </w:rPr>
        <w:t xml:space="preserve"> </w:t>
      </w:r>
      <w:r>
        <w:rPr>
          <w:sz w:val="16"/>
        </w:rPr>
        <w:t>Rejection</w:t>
      </w:r>
      <w:r>
        <w:rPr>
          <w:spacing w:val="-1"/>
          <w:sz w:val="16"/>
        </w:rPr>
        <w:t xml:space="preserve"> </w:t>
      </w:r>
      <w:r>
        <w:rPr>
          <w:sz w:val="16"/>
        </w:rPr>
        <w:t>Notice.</w:t>
      </w:r>
      <w:r>
        <w:rPr>
          <w:spacing w:val="-2"/>
          <w:sz w:val="16"/>
        </w:rPr>
        <w:t xml:space="preserve"> </w:t>
      </w:r>
      <w:r>
        <w:rPr>
          <w:sz w:val="16"/>
        </w:rPr>
        <w:t>If</w:t>
      </w:r>
      <w:r>
        <w:rPr>
          <w:spacing w:val="-2"/>
          <w:sz w:val="16"/>
        </w:rPr>
        <w:t xml:space="preserve"> </w:t>
      </w:r>
      <w:r>
        <w:rPr>
          <w:sz w:val="16"/>
        </w:rPr>
        <w:t>you</w:t>
      </w:r>
      <w:r>
        <w:rPr>
          <w:spacing w:val="-1"/>
          <w:sz w:val="16"/>
        </w:rPr>
        <w:t xml:space="preserve"> </w:t>
      </w:r>
      <w:r>
        <w:rPr>
          <w:sz w:val="16"/>
        </w:rPr>
        <w:t>adopted</w:t>
      </w:r>
      <w:r>
        <w:rPr>
          <w:spacing w:val="-1"/>
          <w:sz w:val="16"/>
        </w:rPr>
        <w:t xml:space="preserve"> </w:t>
      </w:r>
      <w:r>
        <w:rPr>
          <w:sz w:val="16"/>
        </w:rPr>
        <w:t>this</w:t>
      </w:r>
      <w:r>
        <w:rPr>
          <w:spacing w:val="-1"/>
          <w:sz w:val="16"/>
        </w:rPr>
        <w:t xml:space="preserve"> </w:t>
      </w:r>
      <w:r>
        <w:rPr>
          <w:sz w:val="16"/>
        </w:rPr>
        <w:t>Protocol</w:t>
      </w:r>
      <w:r>
        <w:rPr>
          <w:spacing w:val="-2"/>
          <w:sz w:val="16"/>
        </w:rPr>
        <w:t xml:space="preserve"> </w:t>
      </w:r>
      <w:r>
        <w:rPr>
          <w:sz w:val="16"/>
        </w:rPr>
        <w:t>in</w:t>
      </w:r>
      <w:r>
        <w:rPr>
          <w:spacing w:val="-2"/>
          <w:sz w:val="16"/>
        </w:rPr>
        <w:t xml:space="preserve"> </w:t>
      </w:r>
      <w:r>
        <w:rPr>
          <w:sz w:val="16"/>
        </w:rPr>
        <w:t>respect</w:t>
      </w:r>
      <w:r>
        <w:rPr>
          <w:spacing w:val="-2"/>
          <w:sz w:val="16"/>
        </w:rPr>
        <w:t xml:space="preserve"> </w:t>
      </w:r>
      <w:r>
        <w:rPr>
          <w:sz w:val="16"/>
        </w:rPr>
        <w:t>of</w:t>
      </w:r>
      <w:r>
        <w:rPr>
          <w:spacing w:val="-2"/>
          <w:sz w:val="16"/>
        </w:rPr>
        <w:t xml:space="preserve"> </w:t>
      </w:r>
      <w:r>
        <w:rPr>
          <w:sz w:val="16"/>
        </w:rPr>
        <w:t>a</w:t>
      </w:r>
      <w:r>
        <w:rPr>
          <w:spacing w:val="-1"/>
          <w:sz w:val="16"/>
        </w:rPr>
        <w:t xml:space="preserve"> </w:t>
      </w:r>
      <w:r>
        <w:rPr>
          <w:sz w:val="16"/>
        </w:rPr>
        <w:t>particular</w:t>
      </w:r>
      <w:r>
        <w:rPr>
          <w:spacing w:val="-1"/>
          <w:sz w:val="16"/>
        </w:rPr>
        <w:t xml:space="preserve"> </w:t>
      </w:r>
      <w:r>
        <w:rPr>
          <w:sz w:val="16"/>
        </w:rPr>
        <w:t>branch</w:t>
      </w:r>
      <w:r>
        <w:rPr>
          <w:spacing w:val="-1"/>
          <w:sz w:val="16"/>
        </w:rPr>
        <w:t xml:space="preserve"> </w:t>
      </w:r>
      <w:r>
        <w:rPr>
          <w:sz w:val="16"/>
        </w:rPr>
        <w:t>or</w:t>
      </w:r>
      <w:r>
        <w:rPr>
          <w:spacing w:val="-2"/>
          <w:sz w:val="16"/>
        </w:rPr>
        <w:t xml:space="preserve"> </w:t>
      </w:r>
      <w:r>
        <w:rPr>
          <w:sz w:val="16"/>
        </w:rPr>
        <w:t>branches</w:t>
      </w:r>
      <w:r>
        <w:rPr>
          <w:spacing w:val="-2"/>
          <w:sz w:val="16"/>
        </w:rPr>
        <w:t xml:space="preserve"> </w:t>
      </w:r>
      <w:r>
        <w:rPr>
          <w:sz w:val="16"/>
        </w:rPr>
        <w:t>only,</w:t>
      </w:r>
      <w:r>
        <w:rPr>
          <w:spacing w:val="-2"/>
          <w:sz w:val="16"/>
        </w:rPr>
        <w:t xml:space="preserve"> </w:t>
      </w:r>
      <w:r>
        <w:rPr>
          <w:sz w:val="16"/>
        </w:rPr>
        <w:t>you</w:t>
      </w:r>
      <w:r>
        <w:rPr>
          <w:spacing w:val="-1"/>
          <w:sz w:val="16"/>
        </w:rPr>
        <w:t xml:space="preserve"> </w:t>
      </w:r>
      <w:r>
        <w:rPr>
          <w:sz w:val="16"/>
        </w:rPr>
        <w:t>must</w:t>
      </w:r>
      <w:r>
        <w:rPr>
          <w:spacing w:val="-2"/>
          <w:sz w:val="16"/>
        </w:rPr>
        <w:t xml:space="preserve"> </w:t>
      </w:r>
      <w:r>
        <w:rPr>
          <w:sz w:val="16"/>
        </w:rPr>
        <w:t>specify</w:t>
      </w:r>
      <w:r>
        <w:rPr>
          <w:spacing w:val="40"/>
          <w:sz w:val="16"/>
        </w:rPr>
        <w:t xml:space="preserve"> </w:t>
      </w:r>
      <w:r>
        <w:rPr>
          <w:sz w:val="16"/>
        </w:rPr>
        <w:t>the</w:t>
      </w:r>
      <w:r>
        <w:rPr>
          <w:spacing w:val="-1"/>
          <w:sz w:val="16"/>
        </w:rPr>
        <w:t xml:space="preserve"> </w:t>
      </w:r>
      <w:r>
        <w:rPr>
          <w:sz w:val="16"/>
        </w:rPr>
        <w:t>relevant branch as</w:t>
      </w:r>
      <w:r>
        <w:rPr>
          <w:spacing w:val="-1"/>
          <w:sz w:val="16"/>
        </w:rPr>
        <w:t xml:space="preserve"> </w:t>
      </w:r>
      <w:r>
        <w:rPr>
          <w:sz w:val="16"/>
        </w:rPr>
        <w:t>the Adopting Party</w:t>
      </w:r>
      <w:r>
        <w:rPr>
          <w:spacing w:val="-1"/>
          <w:sz w:val="16"/>
        </w:rPr>
        <w:t xml:space="preserve"> </w:t>
      </w:r>
      <w:r>
        <w:rPr>
          <w:sz w:val="16"/>
        </w:rPr>
        <w:t>sending the Rejection Notice. If</w:t>
      </w:r>
      <w:r>
        <w:rPr>
          <w:spacing w:val="-1"/>
          <w:sz w:val="16"/>
        </w:rPr>
        <w:t xml:space="preserve"> </w:t>
      </w:r>
      <w:r>
        <w:rPr>
          <w:sz w:val="16"/>
        </w:rPr>
        <w:t>you did not adopt</w:t>
      </w:r>
      <w:r>
        <w:rPr>
          <w:spacing w:val="-1"/>
          <w:sz w:val="16"/>
        </w:rPr>
        <w:t xml:space="preserve"> </w:t>
      </w:r>
      <w:r>
        <w:rPr>
          <w:sz w:val="16"/>
        </w:rPr>
        <w:t>this Protocol</w:t>
      </w:r>
      <w:r>
        <w:rPr>
          <w:spacing w:val="-1"/>
          <w:sz w:val="16"/>
        </w:rPr>
        <w:t xml:space="preserve"> </w:t>
      </w:r>
      <w:r>
        <w:rPr>
          <w:sz w:val="16"/>
        </w:rPr>
        <w:t>in respect</w:t>
      </w:r>
      <w:r>
        <w:rPr>
          <w:spacing w:val="-1"/>
          <w:sz w:val="16"/>
        </w:rPr>
        <w:t xml:space="preserve"> </w:t>
      </w:r>
      <w:r>
        <w:rPr>
          <w:sz w:val="16"/>
        </w:rPr>
        <w:t>of a particular</w:t>
      </w:r>
      <w:r>
        <w:rPr>
          <w:spacing w:val="-1"/>
          <w:sz w:val="16"/>
        </w:rPr>
        <w:t xml:space="preserve"> </w:t>
      </w:r>
      <w:r>
        <w:rPr>
          <w:sz w:val="16"/>
        </w:rPr>
        <w:t>branch or branches,</w:t>
      </w:r>
      <w:r>
        <w:rPr>
          <w:spacing w:val="-1"/>
          <w:sz w:val="16"/>
        </w:rPr>
        <w:t xml:space="preserve"> </w:t>
      </w:r>
      <w:r>
        <w:rPr>
          <w:sz w:val="16"/>
        </w:rPr>
        <w:t>you</w:t>
      </w:r>
      <w:r>
        <w:rPr>
          <w:spacing w:val="40"/>
          <w:sz w:val="16"/>
        </w:rPr>
        <w:t xml:space="preserve"> </w:t>
      </w:r>
      <w:r>
        <w:rPr>
          <w:sz w:val="16"/>
        </w:rPr>
        <w:t>do not need to specify the relevant branch as the Adopting Party sending the Rejection Notice.</w:t>
      </w:r>
    </w:p>
    <w:p w14:paraId="55375A7B" w14:textId="77777777" w:rsidR="00A541EB" w:rsidRDefault="00A541EB">
      <w:pPr>
        <w:pStyle w:val="BodyText"/>
        <w:spacing w:before="1"/>
        <w:rPr>
          <w:sz w:val="16"/>
        </w:rPr>
      </w:pPr>
    </w:p>
    <w:p w14:paraId="55375A7C" w14:textId="77777777" w:rsidR="00A541EB" w:rsidRDefault="00491437">
      <w:pPr>
        <w:ind w:left="214" w:right="272"/>
        <w:jc w:val="both"/>
        <w:rPr>
          <w:sz w:val="16"/>
        </w:rPr>
      </w:pPr>
      <w:r>
        <w:rPr>
          <w:sz w:val="16"/>
        </w:rPr>
        <w:t>If you are an Agent and act on behalf of multiple Principals, you may indicat</w:t>
      </w:r>
      <w:r>
        <w:rPr>
          <w:sz w:val="16"/>
        </w:rPr>
        <w:t>e the following in the signature block: “[Investment/Asset Manager/Trader],</w:t>
      </w:r>
      <w:r>
        <w:rPr>
          <w:spacing w:val="40"/>
          <w:sz w:val="16"/>
        </w:rPr>
        <w:t xml:space="preserve"> </w:t>
      </w:r>
      <w:r>
        <w:rPr>
          <w:sz w:val="16"/>
        </w:rPr>
        <w:t xml:space="preserve">acting on behalf of all the </w:t>
      </w:r>
      <w:proofErr w:type="gramStart"/>
      <w:r>
        <w:rPr>
          <w:sz w:val="16"/>
        </w:rPr>
        <w:t>Principals</w:t>
      </w:r>
      <w:proofErr w:type="gramEnd"/>
      <w:r>
        <w:rPr>
          <w:sz w:val="16"/>
        </w:rPr>
        <w:t xml:space="preserve"> listed in the relevant</w:t>
      </w:r>
      <w:r>
        <w:rPr>
          <w:spacing w:val="16"/>
          <w:sz w:val="16"/>
        </w:rPr>
        <w:t xml:space="preserve"> </w:t>
      </w:r>
      <w:r>
        <w:rPr>
          <w:sz w:val="16"/>
        </w:rPr>
        <w:t>Original GUA entered into between it (as Agent) and the other relevant Adopting Parties”. If</w:t>
      </w:r>
      <w:r>
        <w:rPr>
          <w:spacing w:val="40"/>
          <w:sz w:val="16"/>
        </w:rPr>
        <w:t xml:space="preserve"> </w:t>
      </w:r>
      <w:r>
        <w:rPr>
          <w:sz w:val="16"/>
        </w:rPr>
        <w:t>such a signature block is</w:t>
      </w:r>
      <w:r>
        <w:rPr>
          <w:sz w:val="16"/>
        </w:rPr>
        <w:t xml:space="preserve"> used, a separate Rejection Notice for each Principal does not need to be submitted to FIA Tech and</w:t>
      </w:r>
      <w:r>
        <w:rPr>
          <w:spacing w:val="32"/>
          <w:sz w:val="16"/>
        </w:rPr>
        <w:t xml:space="preserve"> </w:t>
      </w:r>
      <w:r>
        <w:rPr>
          <w:sz w:val="16"/>
        </w:rPr>
        <w:t>no specific names of</w:t>
      </w:r>
      <w:r>
        <w:rPr>
          <w:spacing w:val="40"/>
          <w:sz w:val="16"/>
        </w:rPr>
        <w:t xml:space="preserve"> </w:t>
      </w:r>
      <w:r>
        <w:rPr>
          <w:sz w:val="16"/>
        </w:rPr>
        <w:t>Principals will be publicly disclosed on the FIA website in connection with this Protocol.</w:t>
      </w:r>
    </w:p>
    <w:p w14:paraId="55375A7D" w14:textId="77777777" w:rsidR="00A541EB" w:rsidRDefault="00A541EB">
      <w:pPr>
        <w:jc w:val="both"/>
        <w:rPr>
          <w:sz w:val="16"/>
        </w:rPr>
        <w:sectPr w:rsidR="00A541EB">
          <w:pgSz w:w="12240" w:h="15840"/>
          <w:pgMar w:top="1760" w:right="860" w:bottom="840" w:left="920" w:header="0" w:footer="651" w:gutter="0"/>
          <w:cols w:space="720"/>
        </w:sectPr>
      </w:pPr>
    </w:p>
    <w:p w14:paraId="55375A7E" w14:textId="77777777" w:rsidR="00A541EB" w:rsidRDefault="00491437">
      <w:pPr>
        <w:spacing w:before="74"/>
        <w:ind w:left="1169" w:right="1228"/>
        <w:jc w:val="center"/>
        <w:rPr>
          <w:b/>
        </w:rPr>
      </w:pPr>
      <w:r>
        <w:rPr>
          <w:b/>
        </w:rPr>
        <w:lastRenderedPageBreak/>
        <w:t>ANNEX</w:t>
      </w:r>
      <w:r>
        <w:rPr>
          <w:b/>
          <w:spacing w:val="-9"/>
        </w:rPr>
        <w:t xml:space="preserve"> </w:t>
      </w:r>
      <w:r>
        <w:rPr>
          <w:b/>
          <w:spacing w:val="-10"/>
        </w:rPr>
        <w:t>3</w:t>
      </w:r>
    </w:p>
    <w:p w14:paraId="55375A7F" w14:textId="77777777" w:rsidR="00A541EB" w:rsidRDefault="00A541EB">
      <w:pPr>
        <w:pStyle w:val="BodyText"/>
        <w:spacing w:before="6"/>
        <w:rPr>
          <w:b/>
          <w:sz w:val="21"/>
        </w:rPr>
      </w:pPr>
    </w:p>
    <w:p w14:paraId="55375A80" w14:textId="77777777" w:rsidR="00A541EB" w:rsidRDefault="00491437">
      <w:pPr>
        <w:ind w:left="1169" w:right="1227"/>
        <w:jc w:val="center"/>
        <w:rPr>
          <w:b/>
        </w:rPr>
      </w:pPr>
      <w:r>
        <w:rPr>
          <w:b/>
        </w:rPr>
        <w:t>FORM</w:t>
      </w:r>
      <w:r>
        <w:rPr>
          <w:b/>
          <w:spacing w:val="-9"/>
        </w:rPr>
        <w:t xml:space="preserve"> </w:t>
      </w:r>
      <w:r>
        <w:rPr>
          <w:b/>
        </w:rPr>
        <w:t>OF</w:t>
      </w:r>
      <w:r>
        <w:rPr>
          <w:b/>
          <w:spacing w:val="-8"/>
        </w:rPr>
        <w:t xml:space="preserve"> </w:t>
      </w:r>
      <w:r>
        <w:rPr>
          <w:b/>
        </w:rPr>
        <w:t>REV</w:t>
      </w:r>
      <w:bookmarkStart w:id="25" w:name="_bookmark25"/>
      <w:bookmarkEnd w:id="25"/>
      <w:r>
        <w:rPr>
          <w:b/>
        </w:rPr>
        <w:t>OCATION</w:t>
      </w:r>
      <w:r>
        <w:rPr>
          <w:b/>
          <w:spacing w:val="-8"/>
        </w:rPr>
        <w:t xml:space="preserve"> </w:t>
      </w:r>
      <w:r>
        <w:rPr>
          <w:b/>
          <w:spacing w:val="-2"/>
        </w:rPr>
        <w:t>NOTICE</w:t>
      </w:r>
    </w:p>
    <w:p w14:paraId="55375A81" w14:textId="77777777" w:rsidR="00A541EB" w:rsidRDefault="00A541EB">
      <w:pPr>
        <w:pStyle w:val="BodyText"/>
        <w:spacing w:before="7"/>
        <w:rPr>
          <w:b/>
          <w:sz w:val="13"/>
        </w:rPr>
      </w:pPr>
    </w:p>
    <w:p w14:paraId="55375A82" w14:textId="77777777" w:rsidR="00A541EB" w:rsidRDefault="00491437">
      <w:pPr>
        <w:spacing w:before="90"/>
        <w:ind w:left="269"/>
      </w:pPr>
      <w:r>
        <w:rPr>
          <w:spacing w:val="-2"/>
        </w:rPr>
        <w:t>[</w:t>
      </w:r>
      <w:r>
        <w:rPr>
          <w:i/>
          <w:spacing w:val="-2"/>
        </w:rPr>
        <w:t>Date</w:t>
      </w:r>
      <w:r>
        <w:rPr>
          <w:spacing w:val="-2"/>
        </w:rPr>
        <w:t>]</w:t>
      </w:r>
    </w:p>
    <w:p w14:paraId="55375A83" w14:textId="77777777" w:rsidR="00A541EB" w:rsidRDefault="00A541EB">
      <w:pPr>
        <w:pStyle w:val="BodyText"/>
        <w:rPr>
          <w:sz w:val="24"/>
        </w:rPr>
      </w:pPr>
    </w:p>
    <w:p w14:paraId="55375A84" w14:textId="77777777" w:rsidR="00A541EB" w:rsidRDefault="00A541EB">
      <w:pPr>
        <w:pStyle w:val="BodyText"/>
        <w:rPr>
          <w:sz w:val="24"/>
        </w:rPr>
      </w:pPr>
    </w:p>
    <w:p w14:paraId="55375A85" w14:textId="77777777" w:rsidR="00A541EB" w:rsidRDefault="00491437">
      <w:pPr>
        <w:pStyle w:val="BodyText"/>
        <w:spacing w:before="196"/>
        <w:ind w:left="214"/>
      </w:pPr>
      <w:r>
        <w:t>Dear</w:t>
      </w:r>
      <w:r>
        <w:rPr>
          <w:spacing w:val="-7"/>
        </w:rPr>
        <w:t xml:space="preserve"> </w:t>
      </w:r>
      <w:r>
        <w:rPr>
          <w:spacing w:val="-2"/>
        </w:rPr>
        <w:t>Sir/Madam</w:t>
      </w:r>
    </w:p>
    <w:p w14:paraId="55375A86" w14:textId="77777777" w:rsidR="00A541EB" w:rsidRDefault="00A541EB">
      <w:pPr>
        <w:pStyle w:val="BodyText"/>
        <w:spacing w:before="5"/>
        <w:rPr>
          <w:sz w:val="21"/>
        </w:rPr>
      </w:pPr>
    </w:p>
    <w:p w14:paraId="55375A87" w14:textId="77777777" w:rsidR="00A541EB" w:rsidRDefault="00491437">
      <w:pPr>
        <w:pStyle w:val="Heading1"/>
        <w:tabs>
          <w:tab w:val="left" w:pos="933"/>
        </w:tabs>
        <w:ind w:left="214" w:firstLine="0"/>
      </w:pPr>
      <w:r>
        <w:rPr>
          <w:b w:val="0"/>
          <w:spacing w:val="-5"/>
        </w:rPr>
        <w:t>Re:</w:t>
      </w:r>
      <w:r>
        <w:rPr>
          <w:b w:val="0"/>
        </w:rPr>
        <w:tab/>
      </w:r>
      <w:r>
        <w:t>2023</w:t>
      </w:r>
      <w:r>
        <w:rPr>
          <w:spacing w:val="-7"/>
        </w:rPr>
        <w:t xml:space="preserve"> </w:t>
      </w:r>
      <w:r>
        <w:t>FIA</w:t>
      </w:r>
      <w:r>
        <w:rPr>
          <w:spacing w:val="-6"/>
        </w:rPr>
        <w:t xml:space="preserve"> </w:t>
      </w:r>
      <w:r>
        <w:t>Tech</w:t>
      </w:r>
      <w:r>
        <w:rPr>
          <w:spacing w:val="-6"/>
        </w:rPr>
        <w:t xml:space="preserve"> </w:t>
      </w:r>
      <w:r>
        <w:t>Regulatory</w:t>
      </w:r>
      <w:r>
        <w:rPr>
          <w:spacing w:val="-5"/>
        </w:rPr>
        <w:t xml:space="preserve"> </w:t>
      </w:r>
      <w:r>
        <w:t>Protocol</w:t>
      </w:r>
      <w:r>
        <w:rPr>
          <w:spacing w:val="-5"/>
        </w:rPr>
        <w:t xml:space="preserve"> </w:t>
      </w:r>
      <w:r>
        <w:t>–</w:t>
      </w:r>
      <w:r>
        <w:rPr>
          <w:spacing w:val="-7"/>
        </w:rPr>
        <w:t xml:space="preserve"> </w:t>
      </w:r>
      <w:r>
        <w:t>Revocation</w:t>
      </w:r>
      <w:r>
        <w:rPr>
          <w:spacing w:val="-5"/>
        </w:rPr>
        <w:t xml:space="preserve"> </w:t>
      </w:r>
      <w:r>
        <w:rPr>
          <w:spacing w:val="-2"/>
        </w:rPr>
        <w:t>Notice</w:t>
      </w:r>
    </w:p>
    <w:p w14:paraId="55375A88" w14:textId="77777777" w:rsidR="00A541EB" w:rsidRDefault="00A541EB">
      <w:pPr>
        <w:pStyle w:val="BodyText"/>
        <w:spacing w:before="6"/>
        <w:rPr>
          <w:b/>
          <w:sz w:val="21"/>
        </w:rPr>
      </w:pPr>
    </w:p>
    <w:p w14:paraId="55375A89" w14:textId="77777777" w:rsidR="00A541EB" w:rsidRDefault="00491437">
      <w:pPr>
        <w:pStyle w:val="BodyText"/>
        <w:spacing w:line="247" w:lineRule="auto"/>
        <w:ind w:left="214" w:right="281"/>
        <w:jc w:val="both"/>
      </w:pPr>
      <w:r>
        <w:t>We hereby represent that we are an Adopting Party of the 2023 FIA Tech Regulatory Protocol as published by FIA Technology Services, LLC (FIA Tech) on 28 August 2023</w:t>
      </w:r>
      <w:r>
        <w:t xml:space="preserve">, 2023 (the </w:t>
      </w:r>
      <w:r>
        <w:rPr>
          <w:b/>
        </w:rPr>
        <w:t>Protocol</w:t>
      </w:r>
      <w:r>
        <w:t>).</w:t>
      </w:r>
    </w:p>
    <w:p w14:paraId="55375A8A" w14:textId="77777777" w:rsidR="00A541EB" w:rsidRDefault="00A541EB">
      <w:pPr>
        <w:pStyle w:val="BodyText"/>
        <w:spacing w:before="8"/>
        <w:rPr>
          <w:sz w:val="20"/>
        </w:rPr>
      </w:pPr>
    </w:p>
    <w:p w14:paraId="55375A8B" w14:textId="77777777" w:rsidR="00A541EB" w:rsidRDefault="00491437">
      <w:pPr>
        <w:spacing w:line="247" w:lineRule="auto"/>
        <w:ind w:left="214" w:right="273"/>
        <w:jc w:val="both"/>
      </w:pPr>
      <w:r>
        <w:t>The</w:t>
      </w:r>
      <w:r>
        <w:rPr>
          <w:spacing w:val="-2"/>
        </w:rPr>
        <w:t xml:space="preserve"> </w:t>
      </w:r>
      <w:r>
        <w:t>purpose</w:t>
      </w:r>
      <w:r>
        <w:rPr>
          <w:spacing w:val="-1"/>
        </w:rPr>
        <w:t xml:space="preserve"> </w:t>
      </w:r>
      <w:r>
        <w:t>of</w:t>
      </w:r>
      <w:r>
        <w:rPr>
          <w:spacing w:val="-1"/>
        </w:rPr>
        <w:t xml:space="preserve"> </w:t>
      </w:r>
      <w:r>
        <w:t>this</w:t>
      </w:r>
      <w:r>
        <w:rPr>
          <w:spacing w:val="-1"/>
        </w:rPr>
        <w:t xml:space="preserve"> </w:t>
      </w:r>
      <w:r>
        <w:t>letter</w:t>
      </w:r>
      <w:r>
        <w:rPr>
          <w:spacing w:val="-1"/>
        </w:rPr>
        <w:t xml:space="preserve"> </w:t>
      </w:r>
      <w:r>
        <w:t>is</w:t>
      </w:r>
      <w:r>
        <w:rPr>
          <w:spacing w:val="-1"/>
        </w:rPr>
        <w:t xml:space="preserve"> </w:t>
      </w:r>
      <w:r>
        <w:t>to notify</w:t>
      </w:r>
      <w:r>
        <w:rPr>
          <w:spacing w:val="-1"/>
        </w:rPr>
        <w:t xml:space="preserve"> </w:t>
      </w:r>
      <w:r>
        <w:t>you</w:t>
      </w:r>
      <w:r>
        <w:rPr>
          <w:spacing w:val="-1"/>
        </w:rPr>
        <w:t xml:space="preserve"> </w:t>
      </w:r>
      <w:r>
        <w:t>that</w:t>
      </w:r>
      <w:r>
        <w:rPr>
          <w:spacing w:val="-1"/>
        </w:rPr>
        <w:t xml:space="preserve"> </w:t>
      </w:r>
      <w:r>
        <w:t>we</w:t>
      </w:r>
      <w:r>
        <w:rPr>
          <w:spacing w:val="-2"/>
        </w:rPr>
        <w:t xml:space="preserve"> </w:t>
      </w:r>
      <w:r>
        <w:t>wish</w:t>
      </w:r>
      <w:r>
        <w:rPr>
          <w:spacing w:val="-1"/>
        </w:rPr>
        <w:t xml:space="preserve"> </w:t>
      </w:r>
      <w:r>
        <w:t>to</w:t>
      </w:r>
      <w:r>
        <w:rPr>
          <w:spacing w:val="-1"/>
        </w:rPr>
        <w:t xml:space="preserve"> </w:t>
      </w:r>
      <w:r>
        <w:t>revoke</w:t>
      </w:r>
      <w:r>
        <w:rPr>
          <w:spacing w:val="-1"/>
        </w:rPr>
        <w:t xml:space="preserve"> </w:t>
      </w:r>
      <w:r>
        <w:t>our</w:t>
      </w:r>
      <w:r>
        <w:rPr>
          <w:spacing w:val="-1"/>
        </w:rPr>
        <w:t xml:space="preserve"> </w:t>
      </w:r>
      <w:r>
        <w:t>adoption</w:t>
      </w:r>
      <w:r>
        <w:rPr>
          <w:spacing w:val="-1"/>
        </w:rPr>
        <w:t xml:space="preserve"> </w:t>
      </w:r>
      <w:r>
        <w:t>of [</w:t>
      </w:r>
      <w:r>
        <w:rPr>
          <w:i/>
        </w:rPr>
        <w:t>specify</w:t>
      </w:r>
      <w:r>
        <w:rPr>
          <w:i/>
          <w:spacing w:val="-1"/>
        </w:rPr>
        <w:t xml:space="preserve"> </w:t>
      </w:r>
      <w:r>
        <w:rPr>
          <w:i/>
        </w:rPr>
        <w:t>Protocol</w:t>
      </w:r>
      <w:r>
        <w:rPr>
          <w:i/>
          <w:spacing w:val="-1"/>
        </w:rPr>
        <w:t xml:space="preserve"> </w:t>
      </w:r>
      <w:r>
        <w:rPr>
          <w:i/>
        </w:rPr>
        <w:t>Supplement(s) to be revoked</w:t>
      </w:r>
      <w:r>
        <w:t>] / [</w:t>
      </w:r>
      <w:r>
        <w:rPr>
          <w:i/>
        </w:rPr>
        <w:t>the Protocol</w:t>
      </w:r>
      <w:r>
        <w:t>].</w:t>
      </w:r>
    </w:p>
    <w:p w14:paraId="55375A8C" w14:textId="77777777" w:rsidR="00A541EB" w:rsidRDefault="00A541EB">
      <w:pPr>
        <w:pStyle w:val="BodyText"/>
        <w:spacing w:before="10"/>
        <w:rPr>
          <w:sz w:val="20"/>
        </w:rPr>
      </w:pPr>
    </w:p>
    <w:p w14:paraId="55375A8D" w14:textId="77777777" w:rsidR="00A541EB" w:rsidRDefault="00491437">
      <w:pPr>
        <w:pStyle w:val="BodyText"/>
        <w:spacing w:line="247" w:lineRule="auto"/>
        <w:ind w:left="214" w:right="273"/>
        <w:jc w:val="both"/>
      </w:pPr>
      <w:r>
        <w:t>This letter constitutes, as between each other Adopting Party and us, a Revocation Notice as referred to in the Protocol [in respect of the Protocol Supplement(s) specified above]</w:t>
      </w:r>
      <w:r>
        <w:rPr>
          <w:vertAlign w:val="superscript"/>
        </w:rPr>
        <w:t>9</w:t>
      </w:r>
      <w:r>
        <w:t>.</w:t>
      </w:r>
      <w:r>
        <w:rPr>
          <w:spacing w:val="80"/>
        </w:rPr>
        <w:t xml:space="preserve"> </w:t>
      </w:r>
      <w:r>
        <w:t>The definitions and provisions contained</w:t>
      </w:r>
      <w:r>
        <w:rPr>
          <w:spacing w:val="40"/>
        </w:rPr>
        <w:t xml:space="preserve"> </w:t>
      </w:r>
      <w:r>
        <w:t xml:space="preserve">in the Protocol and any Protocol </w:t>
      </w:r>
      <w:r>
        <w:t xml:space="preserve">Supplement(s) specified above (if any) are incorporated into this Revocation </w:t>
      </w:r>
      <w:r>
        <w:rPr>
          <w:spacing w:val="-2"/>
        </w:rPr>
        <w:t>Notice.</w:t>
      </w:r>
    </w:p>
    <w:p w14:paraId="55375A8E" w14:textId="77777777" w:rsidR="00A541EB" w:rsidRDefault="00A541EB">
      <w:pPr>
        <w:pStyle w:val="BodyText"/>
        <w:spacing w:before="7"/>
        <w:rPr>
          <w:sz w:val="20"/>
        </w:rPr>
      </w:pPr>
    </w:p>
    <w:p w14:paraId="55375A8F" w14:textId="77777777" w:rsidR="00A541EB" w:rsidRDefault="00491437">
      <w:pPr>
        <w:pStyle w:val="BodyText"/>
        <w:spacing w:line="247" w:lineRule="auto"/>
        <w:ind w:left="214" w:right="273"/>
        <w:jc w:val="both"/>
      </w:pPr>
      <w:r>
        <w:t xml:space="preserve">We acknowledge that this letter shall become effective two Business Days after this letter is delivered to FIA Tech pursuant to the provisions of paragraph </w:t>
      </w:r>
      <w:hyperlink w:anchor="_bookmark5" w:history="1">
        <w:r>
          <w:t>2(h)</w:t>
        </w:r>
      </w:hyperlink>
      <w:r>
        <w:t xml:space="preserve"> of the Protocol.</w:t>
      </w:r>
    </w:p>
    <w:p w14:paraId="55375A90" w14:textId="77777777" w:rsidR="00A541EB" w:rsidRDefault="00A541EB">
      <w:pPr>
        <w:pStyle w:val="BodyText"/>
        <w:spacing w:before="10"/>
        <w:rPr>
          <w:sz w:val="20"/>
        </w:rPr>
      </w:pPr>
    </w:p>
    <w:p w14:paraId="55375A91" w14:textId="77777777" w:rsidR="00A541EB" w:rsidRDefault="00491437">
      <w:pPr>
        <w:pStyle w:val="BodyText"/>
        <w:spacing w:line="244" w:lineRule="auto"/>
        <w:ind w:left="214"/>
      </w:pPr>
      <w:r>
        <w:t>We</w:t>
      </w:r>
      <w:r>
        <w:rPr>
          <w:spacing w:val="40"/>
        </w:rPr>
        <w:t xml:space="preserve"> </w:t>
      </w:r>
      <w:r>
        <w:t>consent</w:t>
      </w:r>
      <w:r>
        <w:rPr>
          <w:spacing w:val="40"/>
        </w:rPr>
        <w:t xml:space="preserve"> </w:t>
      </w:r>
      <w:r>
        <w:t>to</w:t>
      </w:r>
      <w:r>
        <w:rPr>
          <w:spacing w:val="40"/>
        </w:rPr>
        <w:t xml:space="preserve"> </w:t>
      </w:r>
      <w:r>
        <w:t>the</w:t>
      </w:r>
      <w:r>
        <w:rPr>
          <w:spacing w:val="39"/>
        </w:rPr>
        <w:t xml:space="preserve"> </w:t>
      </w:r>
      <w:r>
        <w:t>publication,</w:t>
      </w:r>
      <w:r>
        <w:rPr>
          <w:spacing w:val="40"/>
        </w:rPr>
        <w:t xml:space="preserve"> </w:t>
      </w:r>
      <w:r>
        <w:t>and</w:t>
      </w:r>
      <w:r>
        <w:rPr>
          <w:spacing w:val="40"/>
        </w:rPr>
        <w:t xml:space="preserve"> </w:t>
      </w:r>
      <w:r>
        <w:t>disclosure</w:t>
      </w:r>
      <w:r>
        <w:rPr>
          <w:spacing w:val="40"/>
        </w:rPr>
        <w:t xml:space="preserve"> </w:t>
      </w:r>
      <w:r>
        <w:t>of</w:t>
      </w:r>
      <w:r>
        <w:rPr>
          <w:spacing w:val="40"/>
        </w:rPr>
        <w:t xml:space="preserve"> </w:t>
      </w:r>
      <w:r>
        <w:t>the</w:t>
      </w:r>
      <w:r>
        <w:rPr>
          <w:spacing w:val="40"/>
        </w:rPr>
        <w:t xml:space="preserve"> </w:t>
      </w:r>
      <w:r>
        <w:t>contents,</w:t>
      </w:r>
      <w:r>
        <w:rPr>
          <w:spacing w:val="40"/>
        </w:rPr>
        <w:t xml:space="preserve"> </w:t>
      </w:r>
      <w:r>
        <w:t>of</w:t>
      </w:r>
      <w:r>
        <w:rPr>
          <w:spacing w:val="40"/>
        </w:rPr>
        <w:t xml:space="preserve"> </w:t>
      </w:r>
      <w:r>
        <w:t>this</w:t>
      </w:r>
      <w:r>
        <w:rPr>
          <w:spacing w:val="40"/>
        </w:rPr>
        <w:t xml:space="preserve"> </w:t>
      </w:r>
      <w:r>
        <w:t>letter</w:t>
      </w:r>
      <w:r>
        <w:rPr>
          <w:spacing w:val="40"/>
        </w:rPr>
        <w:t xml:space="preserve"> </w:t>
      </w:r>
      <w:r>
        <w:t>by</w:t>
      </w:r>
      <w:r>
        <w:rPr>
          <w:spacing w:val="40"/>
        </w:rPr>
        <w:t xml:space="preserve"> </w:t>
      </w:r>
      <w:r>
        <w:t>FIA</w:t>
      </w:r>
      <w:r>
        <w:rPr>
          <w:spacing w:val="40"/>
        </w:rPr>
        <w:t xml:space="preserve"> </w:t>
      </w:r>
      <w:r>
        <w:t>Tech</w:t>
      </w:r>
      <w:r>
        <w:rPr>
          <w:spacing w:val="40"/>
        </w:rPr>
        <w:t xml:space="preserve"> </w:t>
      </w:r>
      <w:r>
        <w:t>on</w:t>
      </w:r>
      <w:r>
        <w:rPr>
          <w:spacing w:val="40"/>
        </w:rPr>
        <w:t xml:space="preserve"> </w:t>
      </w:r>
      <w:r>
        <w:t>and</w:t>
      </w:r>
      <w:r>
        <w:rPr>
          <w:spacing w:val="40"/>
        </w:rPr>
        <w:t xml:space="preserve"> </w:t>
      </w:r>
      <w:r>
        <w:t>after</w:t>
      </w:r>
      <w:r>
        <w:rPr>
          <w:spacing w:val="40"/>
        </w:rPr>
        <w:t xml:space="preserve"> </w:t>
      </w:r>
      <w:r>
        <w:t>the Revocation Date.</w:t>
      </w:r>
    </w:p>
    <w:p w14:paraId="55375A92" w14:textId="77777777" w:rsidR="00A541EB" w:rsidRDefault="00A541EB">
      <w:pPr>
        <w:pStyle w:val="BodyText"/>
        <w:spacing w:before="2"/>
        <w:rPr>
          <w:sz w:val="21"/>
        </w:rPr>
      </w:pPr>
    </w:p>
    <w:p w14:paraId="55375A93" w14:textId="77777777" w:rsidR="00A541EB" w:rsidRDefault="00491437">
      <w:pPr>
        <w:pStyle w:val="BodyText"/>
        <w:spacing w:line="475" w:lineRule="auto"/>
        <w:ind w:left="214" w:right="8052"/>
      </w:pPr>
      <w:r>
        <w:t>Yours faithfully, [ADOPTING</w:t>
      </w:r>
      <w:r>
        <w:rPr>
          <w:spacing w:val="-14"/>
        </w:rPr>
        <w:t xml:space="preserve"> </w:t>
      </w:r>
      <w:r>
        <w:t>PARTY]</w:t>
      </w:r>
      <w:proofErr w:type="gramStart"/>
      <w:r>
        <w:rPr>
          <w:vertAlign w:val="superscript"/>
        </w:rPr>
        <w:t>10</w:t>
      </w:r>
      <w:proofErr w:type="gramEnd"/>
    </w:p>
    <w:p w14:paraId="55375A94" w14:textId="77777777" w:rsidR="00A541EB" w:rsidRDefault="00491437">
      <w:pPr>
        <w:pStyle w:val="BodyText"/>
        <w:tabs>
          <w:tab w:val="left" w:pos="4123"/>
        </w:tabs>
        <w:spacing w:line="251" w:lineRule="exact"/>
        <w:ind w:left="214"/>
        <w:jc w:val="both"/>
      </w:pPr>
      <w:r>
        <w:t>Signature:</w:t>
      </w:r>
      <w:r>
        <w:rPr>
          <w:spacing w:val="481"/>
        </w:rPr>
        <w:t xml:space="preserve"> </w:t>
      </w:r>
      <w:r>
        <w:rPr>
          <w:u w:val="single"/>
        </w:rPr>
        <w:tab/>
      </w:r>
    </w:p>
    <w:p w14:paraId="55375A95" w14:textId="77777777" w:rsidR="00A541EB" w:rsidRDefault="00A541EB">
      <w:pPr>
        <w:pStyle w:val="BodyText"/>
        <w:spacing w:before="8"/>
        <w:rPr>
          <w:sz w:val="13"/>
        </w:rPr>
      </w:pPr>
    </w:p>
    <w:p w14:paraId="55375A96" w14:textId="77777777" w:rsidR="00A541EB" w:rsidRDefault="00491437">
      <w:pPr>
        <w:pStyle w:val="BodyText"/>
        <w:tabs>
          <w:tab w:val="left" w:pos="1654"/>
          <w:tab w:val="left" w:pos="4123"/>
        </w:tabs>
        <w:spacing w:before="90"/>
        <w:ind w:left="214"/>
      </w:pPr>
      <w:r>
        <w:rPr>
          <w:spacing w:val="-2"/>
        </w:rPr>
        <w:t>Name:</w:t>
      </w:r>
      <w:r>
        <w:tab/>
      </w:r>
      <w:r>
        <w:rPr>
          <w:u w:val="single"/>
        </w:rPr>
        <w:tab/>
      </w:r>
    </w:p>
    <w:p w14:paraId="55375A97" w14:textId="77777777" w:rsidR="00A541EB" w:rsidRDefault="00A541EB">
      <w:pPr>
        <w:pStyle w:val="BodyText"/>
        <w:spacing w:before="8"/>
        <w:rPr>
          <w:sz w:val="13"/>
        </w:rPr>
      </w:pPr>
    </w:p>
    <w:p w14:paraId="55375A98" w14:textId="77777777" w:rsidR="00A541EB" w:rsidRDefault="00491437">
      <w:pPr>
        <w:pStyle w:val="BodyText"/>
        <w:tabs>
          <w:tab w:val="left" w:pos="1654"/>
          <w:tab w:val="left" w:pos="4123"/>
        </w:tabs>
        <w:spacing w:before="90"/>
        <w:ind w:left="214"/>
      </w:pPr>
      <w:r>
        <w:rPr>
          <w:spacing w:val="-2"/>
        </w:rPr>
        <w:t>Title:</w:t>
      </w:r>
      <w:r>
        <w:tab/>
      </w:r>
      <w:r>
        <w:rPr>
          <w:u w:val="single"/>
        </w:rPr>
        <w:tab/>
      </w:r>
    </w:p>
    <w:p w14:paraId="55375A99" w14:textId="77777777" w:rsidR="00A541EB" w:rsidRDefault="00A541EB">
      <w:pPr>
        <w:pStyle w:val="BodyText"/>
        <w:rPr>
          <w:sz w:val="20"/>
        </w:rPr>
      </w:pPr>
    </w:p>
    <w:p w14:paraId="55375A9A" w14:textId="77777777" w:rsidR="00A541EB" w:rsidRDefault="00A541EB">
      <w:pPr>
        <w:pStyle w:val="BodyText"/>
        <w:rPr>
          <w:sz w:val="20"/>
        </w:rPr>
      </w:pPr>
    </w:p>
    <w:p w14:paraId="55375A9B" w14:textId="77777777" w:rsidR="00A541EB" w:rsidRDefault="00A541EB">
      <w:pPr>
        <w:pStyle w:val="BodyText"/>
        <w:rPr>
          <w:sz w:val="20"/>
        </w:rPr>
      </w:pPr>
    </w:p>
    <w:p w14:paraId="55375A9C" w14:textId="77777777" w:rsidR="00A541EB" w:rsidRDefault="00A541EB">
      <w:pPr>
        <w:pStyle w:val="BodyText"/>
        <w:rPr>
          <w:sz w:val="20"/>
        </w:rPr>
      </w:pPr>
    </w:p>
    <w:p w14:paraId="55375A9D" w14:textId="77777777" w:rsidR="00A541EB" w:rsidRDefault="00A541EB">
      <w:pPr>
        <w:pStyle w:val="BodyText"/>
        <w:rPr>
          <w:sz w:val="20"/>
        </w:rPr>
      </w:pPr>
    </w:p>
    <w:p w14:paraId="55375A9E" w14:textId="77777777" w:rsidR="00A541EB" w:rsidRDefault="00491437">
      <w:pPr>
        <w:pStyle w:val="BodyText"/>
        <w:spacing w:before="7"/>
        <w:rPr>
          <w:sz w:val="18"/>
        </w:rPr>
      </w:pPr>
      <w:r>
        <w:rPr>
          <w:noProof/>
        </w:rPr>
        <mc:AlternateContent>
          <mc:Choice Requires="wps">
            <w:drawing>
              <wp:anchor distT="0" distB="0" distL="0" distR="0" simplePos="0" relativeHeight="487589888" behindDoc="1" locked="0" layoutInCell="1" allowOverlap="1" wp14:anchorId="55375B61" wp14:editId="55375B62">
                <wp:simplePos x="0" y="0"/>
                <wp:positionH relativeFrom="page">
                  <wp:posOffset>720090</wp:posOffset>
                </wp:positionH>
                <wp:positionV relativeFrom="paragraph">
                  <wp:posOffset>151168</wp:posOffset>
                </wp:positionV>
                <wp:extent cx="1829435" cy="69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985"/>
                        </a:xfrm>
                        <a:custGeom>
                          <a:avLst/>
                          <a:gdLst/>
                          <a:ahLst/>
                          <a:cxnLst/>
                          <a:rect l="l" t="t" r="r" b="b"/>
                          <a:pathLst>
                            <a:path w="1829435" h="6985">
                              <a:moveTo>
                                <a:pt x="1829054" y="0"/>
                              </a:moveTo>
                              <a:lnTo>
                                <a:pt x="0" y="0"/>
                              </a:lnTo>
                              <a:lnTo>
                                <a:pt x="0" y="6857"/>
                              </a:lnTo>
                              <a:lnTo>
                                <a:pt x="1829054" y="685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9405A" id="Graphic 7" o:spid="_x0000_s1026" style="position:absolute;margin-left:56.7pt;margin-top:11.9pt;width:144.05pt;height:.5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" path="m1829054,l,,,6857r1829054,l1829054,xe" fillcolor="black" stroked="f">
                <v:path arrowok="t"/>
                <w10:wrap type="topAndBottom" anchorx="page"/>
              </v:shape>
            </w:pict>
          </mc:Fallback>
        </mc:AlternateContent>
      </w:r>
    </w:p>
    <w:p w14:paraId="55375A9F" w14:textId="77777777" w:rsidR="00A541EB" w:rsidRDefault="00491437">
      <w:pPr>
        <w:spacing w:before="93" w:line="184" w:lineRule="exact"/>
        <w:ind w:left="214"/>
        <w:jc w:val="both"/>
        <w:rPr>
          <w:sz w:val="16"/>
        </w:rPr>
      </w:pPr>
      <w:r>
        <w:rPr>
          <w:sz w:val="16"/>
          <w:vertAlign w:val="superscript"/>
        </w:rPr>
        <w:t>9</w:t>
      </w:r>
      <w:r>
        <w:rPr>
          <w:spacing w:val="-4"/>
          <w:sz w:val="16"/>
        </w:rPr>
        <w:t xml:space="preserve"> </w:t>
      </w:r>
      <w:r>
        <w:rPr>
          <w:sz w:val="16"/>
        </w:rPr>
        <w:t>Only</w:t>
      </w:r>
      <w:r>
        <w:rPr>
          <w:spacing w:val="-4"/>
          <w:sz w:val="16"/>
        </w:rPr>
        <w:t xml:space="preserve"> </w:t>
      </w:r>
      <w:r>
        <w:rPr>
          <w:sz w:val="16"/>
        </w:rPr>
        <w:t>include</w:t>
      </w:r>
      <w:r>
        <w:rPr>
          <w:spacing w:val="-5"/>
          <w:sz w:val="16"/>
        </w:rPr>
        <w:t xml:space="preserve"> </w:t>
      </w:r>
      <w:r>
        <w:rPr>
          <w:sz w:val="16"/>
        </w:rPr>
        <w:t>if</w:t>
      </w:r>
      <w:r>
        <w:rPr>
          <w:spacing w:val="-5"/>
          <w:sz w:val="16"/>
        </w:rPr>
        <w:t xml:space="preserve"> </w:t>
      </w:r>
      <w:r>
        <w:rPr>
          <w:sz w:val="16"/>
        </w:rPr>
        <w:t>revoking</w:t>
      </w:r>
      <w:r>
        <w:rPr>
          <w:spacing w:val="-3"/>
          <w:sz w:val="16"/>
        </w:rPr>
        <w:t xml:space="preserve"> </w:t>
      </w:r>
      <w:r>
        <w:rPr>
          <w:sz w:val="16"/>
        </w:rPr>
        <w:t>a</w:t>
      </w:r>
      <w:r>
        <w:rPr>
          <w:spacing w:val="-5"/>
          <w:sz w:val="16"/>
        </w:rPr>
        <w:t xml:space="preserve"> </w:t>
      </w:r>
      <w:r>
        <w:rPr>
          <w:sz w:val="16"/>
        </w:rPr>
        <w:t>particular</w:t>
      </w:r>
      <w:r>
        <w:rPr>
          <w:spacing w:val="-4"/>
          <w:sz w:val="16"/>
        </w:rPr>
        <w:t xml:space="preserve"> </w:t>
      </w:r>
      <w:r>
        <w:rPr>
          <w:sz w:val="16"/>
        </w:rPr>
        <w:t>Protocol</w:t>
      </w:r>
      <w:r>
        <w:rPr>
          <w:spacing w:val="-5"/>
          <w:sz w:val="16"/>
        </w:rPr>
        <w:t xml:space="preserve"> </w:t>
      </w:r>
      <w:r>
        <w:rPr>
          <w:spacing w:val="-2"/>
          <w:sz w:val="16"/>
        </w:rPr>
        <w:t>Supplement.</w:t>
      </w:r>
    </w:p>
    <w:p w14:paraId="55375AA0" w14:textId="77777777" w:rsidR="00A541EB" w:rsidRDefault="00491437">
      <w:pPr>
        <w:ind w:left="214" w:right="274"/>
        <w:jc w:val="both"/>
        <w:rPr>
          <w:sz w:val="16"/>
        </w:rPr>
      </w:pPr>
      <w:r>
        <w:rPr>
          <w:sz w:val="16"/>
          <w:vertAlign w:val="superscript"/>
        </w:rPr>
        <w:t>10</w:t>
      </w:r>
      <w:r>
        <w:rPr>
          <w:sz w:val="16"/>
        </w:rPr>
        <w:t xml:space="preserve"> Specify legal name of Adopting Party. If you adopted the relevant Protocol Supplement(s) in respect of a particular branch or branches only, you must</w:t>
      </w:r>
      <w:r>
        <w:rPr>
          <w:spacing w:val="40"/>
          <w:sz w:val="16"/>
        </w:rPr>
        <w:t xml:space="preserve"> </w:t>
      </w:r>
      <w:r>
        <w:rPr>
          <w:sz w:val="16"/>
        </w:rPr>
        <w:t>specify the relevant branch as the Adopting Party sending the Revocation Notice. If you did not adopt the</w:t>
      </w:r>
      <w:r>
        <w:rPr>
          <w:sz w:val="16"/>
        </w:rPr>
        <w:t xml:space="preserve"> relevant Protocol Supplement(s) in respect of a</w:t>
      </w:r>
      <w:r>
        <w:rPr>
          <w:spacing w:val="40"/>
          <w:sz w:val="16"/>
        </w:rPr>
        <w:t xml:space="preserve"> </w:t>
      </w:r>
      <w:r>
        <w:rPr>
          <w:sz w:val="16"/>
        </w:rPr>
        <w:t>particular branch or branches, you do not need to specify the relevant branch as the Adopting Party sending the Revocation Notice.</w:t>
      </w:r>
    </w:p>
    <w:p w14:paraId="55375AA1" w14:textId="77777777" w:rsidR="00A541EB" w:rsidRDefault="00A541EB">
      <w:pPr>
        <w:pStyle w:val="BodyText"/>
        <w:spacing w:before="1"/>
        <w:rPr>
          <w:sz w:val="16"/>
        </w:rPr>
      </w:pPr>
    </w:p>
    <w:p w14:paraId="55375AA2" w14:textId="77777777" w:rsidR="00A541EB" w:rsidRDefault="00491437">
      <w:pPr>
        <w:ind w:left="214" w:right="271"/>
        <w:jc w:val="both"/>
        <w:rPr>
          <w:sz w:val="16"/>
        </w:rPr>
      </w:pPr>
      <w:r>
        <w:rPr>
          <w:sz w:val="16"/>
        </w:rPr>
        <w:t>If you are an Agent and act on behalf of multiple Principals, you may indicate the following in the signature block: “[Investment/Asset Manager/Trader],</w:t>
      </w:r>
      <w:r>
        <w:rPr>
          <w:spacing w:val="40"/>
          <w:sz w:val="16"/>
        </w:rPr>
        <w:t xml:space="preserve"> </w:t>
      </w:r>
      <w:r>
        <w:rPr>
          <w:sz w:val="16"/>
        </w:rPr>
        <w:t>acting on behalf of all the</w:t>
      </w:r>
      <w:r>
        <w:rPr>
          <w:spacing w:val="15"/>
          <w:sz w:val="16"/>
        </w:rPr>
        <w:t xml:space="preserve"> </w:t>
      </w:r>
      <w:proofErr w:type="gramStart"/>
      <w:r>
        <w:rPr>
          <w:sz w:val="16"/>
        </w:rPr>
        <w:t>Principals</w:t>
      </w:r>
      <w:proofErr w:type="gramEnd"/>
      <w:r>
        <w:rPr>
          <w:sz w:val="16"/>
        </w:rPr>
        <w:t xml:space="preserve"> listed in the relevant Original GUA entered into between it (as </w:t>
      </w:r>
      <w:r>
        <w:rPr>
          <w:sz w:val="16"/>
        </w:rPr>
        <w:t>Agent) and the other relevant Adopting Parties”. If</w:t>
      </w:r>
      <w:r>
        <w:rPr>
          <w:spacing w:val="40"/>
          <w:sz w:val="16"/>
        </w:rPr>
        <w:t xml:space="preserve"> </w:t>
      </w:r>
      <w:r>
        <w:rPr>
          <w:sz w:val="16"/>
        </w:rPr>
        <w:t>such a signature block is used, a separate Revocation Notice for each Principal does not need to be submitted to FIA Tech and no specific names of</w:t>
      </w:r>
      <w:r>
        <w:rPr>
          <w:spacing w:val="40"/>
          <w:sz w:val="16"/>
        </w:rPr>
        <w:t xml:space="preserve"> </w:t>
      </w:r>
      <w:r>
        <w:rPr>
          <w:sz w:val="16"/>
        </w:rPr>
        <w:t xml:space="preserve">Principals will be publicly disclosed on the FIA website </w:t>
      </w:r>
      <w:r>
        <w:rPr>
          <w:sz w:val="16"/>
        </w:rPr>
        <w:t>in connection with the relevant Protocol Supplement(s).</w:t>
      </w:r>
    </w:p>
    <w:p w14:paraId="55375AA3" w14:textId="77777777" w:rsidR="00A541EB" w:rsidRDefault="00A541EB">
      <w:pPr>
        <w:jc w:val="both"/>
        <w:rPr>
          <w:sz w:val="16"/>
        </w:rPr>
        <w:sectPr w:rsidR="00A541EB">
          <w:pgSz w:w="12240" w:h="15840"/>
          <w:pgMar w:top="1760" w:right="860" w:bottom="840" w:left="920" w:header="0" w:footer="651" w:gutter="0"/>
          <w:cols w:space="720"/>
        </w:sectPr>
      </w:pPr>
    </w:p>
    <w:p w14:paraId="55375AA4" w14:textId="77777777" w:rsidR="00A541EB" w:rsidRDefault="00491437">
      <w:pPr>
        <w:spacing w:before="74" w:line="475" w:lineRule="auto"/>
        <w:ind w:left="4108" w:right="4164" w:firstLine="618"/>
        <w:rPr>
          <w:b/>
        </w:rPr>
      </w:pPr>
      <w:r>
        <w:rPr>
          <w:b/>
        </w:rPr>
        <w:lastRenderedPageBreak/>
        <w:t>ANNEX 4 BRRD</w:t>
      </w:r>
      <w:r>
        <w:rPr>
          <w:b/>
          <w:spacing w:val="-14"/>
        </w:rPr>
        <w:t xml:space="preserve"> </w:t>
      </w:r>
      <w:r>
        <w:rPr>
          <w:b/>
        </w:rPr>
        <w:t>SUPPLEMENT</w:t>
      </w:r>
    </w:p>
    <w:p w14:paraId="55375AA5" w14:textId="77777777" w:rsidR="00A541EB" w:rsidRDefault="00491437">
      <w:pPr>
        <w:pStyle w:val="BodyText"/>
        <w:spacing w:line="247" w:lineRule="auto"/>
        <w:ind w:left="214" w:right="271"/>
        <w:jc w:val="both"/>
      </w:pPr>
      <w:r>
        <w:t xml:space="preserve">The purpose of this Protocol Supplement (the </w:t>
      </w:r>
      <w:r>
        <w:rPr>
          <w:b/>
        </w:rPr>
        <w:t>BRRD Supplement</w:t>
      </w:r>
      <w:r>
        <w:t xml:space="preserve">) is to supplement the 2023 FIA Tech Regulatory Protocol as published by FIA Technology Services, LLC </w:t>
      </w:r>
      <w:r>
        <w:t>(</w:t>
      </w:r>
      <w:r>
        <w:rPr>
          <w:b/>
        </w:rPr>
        <w:t>FIA Tech</w:t>
      </w:r>
      <w:r>
        <w:t xml:space="preserve">) on 28 </w:t>
      </w:r>
      <w:proofErr w:type="gramStart"/>
      <w:r>
        <w:t>August,</w:t>
      </w:r>
      <w:proofErr w:type="gramEnd"/>
      <w:r>
        <w:t xml:space="preserve"> 2023 (the </w:t>
      </w:r>
      <w:r>
        <w:rPr>
          <w:b/>
        </w:rPr>
        <w:t>Protocol</w:t>
      </w:r>
      <w:r>
        <w:t>).</w:t>
      </w:r>
      <w:r>
        <w:rPr>
          <w:spacing w:val="40"/>
        </w:rPr>
        <w:t xml:space="preserve"> </w:t>
      </w:r>
      <w:r>
        <w:t>This BRRD Supplement constitutes a Protocol Supplement for the</w:t>
      </w:r>
      <w:r>
        <w:rPr>
          <w:spacing w:val="-1"/>
        </w:rPr>
        <w:t xml:space="preserve"> </w:t>
      </w:r>
      <w:r>
        <w:t>purposes of the</w:t>
      </w:r>
      <w:r>
        <w:rPr>
          <w:spacing w:val="-1"/>
        </w:rPr>
        <w:t xml:space="preserve"> </w:t>
      </w:r>
      <w:r>
        <w:t>Protocol and</w:t>
      </w:r>
      <w:r>
        <w:rPr>
          <w:spacing w:val="-1"/>
        </w:rPr>
        <w:t xml:space="preserve"> </w:t>
      </w:r>
      <w:r>
        <w:t>shall be subject to the terms of the Protocol.</w:t>
      </w:r>
      <w:r>
        <w:rPr>
          <w:spacing w:val="40"/>
        </w:rPr>
        <w:t xml:space="preserve"> </w:t>
      </w:r>
      <w:r>
        <w:t>Unless otherwise defined in this BRRD Supplement, the definitions and p</w:t>
      </w:r>
      <w:r>
        <w:t>rovisions contained in the Protocol are incorporated into this BRRD Supplement.</w:t>
      </w:r>
    </w:p>
    <w:p w14:paraId="55375AA6" w14:textId="77777777" w:rsidR="00A541EB" w:rsidRDefault="00A541EB">
      <w:pPr>
        <w:pStyle w:val="BodyText"/>
        <w:spacing w:before="6"/>
        <w:rPr>
          <w:sz w:val="20"/>
        </w:rPr>
      </w:pPr>
    </w:p>
    <w:p w14:paraId="55375AA7" w14:textId="77777777" w:rsidR="00A541EB" w:rsidRDefault="00491437">
      <w:pPr>
        <w:pStyle w:val="ListParagraph"/>
        <w:numPr>
          <w:ilvl w:val="0"/>
          <w:numId w:val="2"/>
        </w:numPr>
        <w:tabs>
          <w:tab w:val="left" w:pos="933"/>
        </w:tabs>
        <w:ind w:left="933" w:hanging="719"/>
        <w:rPr>
          <w:b/>
        </w:rPr>
      </w:pPr>
      <w:r>
        <w:rPr>
          <w:b/>
          <w:spacing w:val="-2"/>
        </w:rPr>
        <w:t>DEFINITIONS</w:t>
      </w:r>
    </w:p>
    <w:p w14:paraId="55375AA8" w14:textId="77777777" w:rsidR="00A541EB" w:rsidRDefault="00A541EB">
      <w:pPr>
        <w:pStyle w:val="BodyText"/>
        <w:spacing w:before="5"/>
        <w:rPr>
          <w:b/>
          <w:sz w:val="21"/>
        </w:rPr>
      </w:pPr>
    </w:p>
    <w:p w14:paraId="55375AA9" w14:textId="77777777" w:rsidR="00A541EB" w:rsidRDefault="00491437">
      <w:pPr>
        <w:pStyle w:val="BodyText"/>
        <w:ind w:left="934"/>
        <w:jc w:val="both"/>
      </w:pPr>
      <w:r>
        <w:t>References</w:t>
      </w:r>
      <w:r>
        <w:rPr>
          <w:spacing w:val="-6"/>
        </w:rPr>
        <w:t xml:space="preserve"> </w:t>
      </w:r>
      <w:r>
        <w:t>in</w:t>
      </w:r>
      <w:r>
        <w:rPr>
          <w:spacing w:val="-5"/>
        </w:rPr>
        <w:t xml:space="preserve"> </w:t>
      </w:r>
      <w:r>
        <w:t>this</w:t>
      </w:r>
      <w:r>
        <w:rPr>
          <w:spacing w:val="-4"/>
        </w:rPr>
        <w:t xml:space="preserve"> </w:t>
      </w:r>
      <w:r>
        <w:t>BRRD</w:t>
      </w:r>
      <w:r>
        <w:rPr>
          <w:spacing w:val="-6"/>
        </w:rPr>
        <w:t xml:space="preserve"> </w:t>
      </w:r>
      <w:r>
        <w:t>Supplement</w:t>
      </w:r>
      <w:r>
        <w:rPr>
          <w:spacing w:val="-4"/>
        </w:rPr>
        <w:t xml:space="preserve"> </w:t>
      </w:r>
      <w:r>
        <w:t>to</w:t>
      </w:r>
      <w:r>
        <w:rPr>
          <w:spacing w:val="-6"/>
        </w:rPr>
        <w:t xml:space="preserve"> </w:t>
      </w:r>
      <w:r>
        <w:t>the</w:t>
      </w:r>
      <w:r>
        <w:rPr>
          <w:spacing w:val="-6"/>
        </w:rPr>
        <w:t xml:space="preserve"> </w:t>
      </w:r>
      <w:r>
        <w:t>following</w:t>
      </w:r>
      <w:r>
        <w:rPr>
          <w:spacing w:val="-6"/>
        </w:rPr>
        <w:t xml:space="preserve"> </w:t>
      </w:r>
      <w:r>
        <w:t>terms</w:t>
      </w:r>
      <w:r>
        <w:rPr>
          <w:spacing w:val="-6"/>
        </w:rPr>
        <w:t xml:space="preserve"> </w:t>
      </w:r>
      <w:r>
        <w:t>shall</w:t>
      </w:r>
      <w:r>
        <w:rPr>
          <w:spacing w:val="-6"/>
        </w:rPr>
        <w:t xml:space="preserve"> </w:t>
      </w:r>
      <w:r>
        <w:t>have</w:t>
      </w:r>
      <w:r>
        <w:rPr>
          <w:spacing w:val="-6"/>
        </w:rPr>
        <w:t xml:space="preserve"> </w:t>
      </w:r>
      <w:r>
        <w:t>the</w:t>
      </w:r>
      <w:r>
        <w:rPr>
          <w:spacing w:val="-6"/>
        </w:rPr>
        <w:t xml:space="preserve"> </w:t>
      </w:r>
      <w:r>
        <w:t>following</w:t>
      </w:r>
      <w:r>
        <w:rPr>
          <w:spacing w:val="-5"/>
        </w:rPr>
        <w:t xml:space="preserve"> </w:t>
      </w:r>
      <w:r>
        <w:rPr>
          <w:spacing w:val="-2"/>
        </w:rPr>
        <w:t>meanings:</w:t>
      </w:r>
    </w:p>
    <w:p w14:paraId="55375AAA" w14:textId="77777777" w:rsidR="00A541EB" w:rsidRDefault="00A541EB">
      <w:pPr>
        <w:pStyle w:val="BodyText"/>
        <w:spacing w:before="6"/>
        <w:rPr>
          <w:sz w:val="21"/>
        </w:rPr>
      </w:pPr>
    </w:p>
    <w:p w14:paraId="55375AAB" w14:textId="77777777" w:rsidR="00A541EB" w:rsidRDefault="00491437">
      <w:pPr>
        <w:pStyle w:val="BodyText"/>
        <w:spacing w:line="247" w:lineRule="auto"/>
        <w:ind w:left="934"/>
      </w:pPr>
      <w:r>
        <w:rPr>
          <w:b/>
        </w:rPr>
        <w:t>BRRD</w:t>
      </w:r>
      <w:r>
        <w:rPr>
          <w:b/>
          <w:spacing w:val="37"/>
        </w:rPr>
        <w:t xml:space="preserve"> </w:t>
      </w:r>
      <w:r>
        <w:rPr>
          <w:b/>
        </w:rPr>
        <w:t>Clause</w:t>
      </w:r>
      <w:r>
        <w:rPr>
          <w:b/>
          <w:spacing w:val="38"/>
        </w:rPr>
        <w:t xml:space="preserve"> </w:t>
      </w:r>
      <w:r>
        <w:t>means</w:t>
      </w:r>
      <w:r>
        <w:rPr>
          <w:spacing w:val="37"/>
        </w:rPr>
        <w:t xml:space="preserve"> </w:t>
      </w:r>
      <w:r>
        <w:t>any</w:t>
      </w:r>
      <w:r>
        <w:rPr>
          <w:spacing w:val="37"/>
        </w:rPr>
        <w:t xml:space="preserve"> </w:t>
      </w:r>
      <w:r>
        <w:t>of</w:t>
      </w:r>
      <w:r>
        <w:rPr>
          <w:spacing w:val="37"/>
        </w:rPr>
        <w:t xml:space="preserve"> </w:t>
      </w:r>
      <w:r>
        <w:t>the</w:t>
      </w:r>
      <w:r>
        <w:rPr>
          <w:spacing w:val="36"/>
        </w:rPr>
        <w:t xml:space="preserve"> </w:t>
      </w:r>
      <w:r>
        <w:t>UK</w:t>
      </w:r>
      <w:r>
        <w:rPr>
          <w:spacing w:val="37"/>
        </w:rPr>
        <w:t xml:space="preserve"> </w:t>
      </w:r>
      <w:r>
        <w:t>BRRD</w:t>
      </w:r>
      <w:r>
        <w:rPr>
          <w:spacing w:val="37"/>
        </w:rPr>
        <w:t xml:space="preserve"> </w:t>
      </w:r>
      <w:r>
        <w:t>Clause,</w:t>
      </w:r>
      <w:r>
        <w:rPr>
          <w:spacing w:val="36"/>
        </w:rPr>
        <w:t xml:space="preserve"> </w:t>
      </w:r>
      <w:r>
        <w:t>the</w:t>
      </w:r>
      <w:r>
        <w:rPr>
          <w:spacing w:val="36"/>
        </w:rPr>
        <w:t xml:space="preserve"> </w:t>
      </w:r>
      <w:r>
        <w:t>EU</w:t>
      </w:r>
      <w:r>
        <w:rPr>
          <w:spacing w:val="38"/>
        </w:rPr>
        <w:t xml:space="preserve"> </w:t>
      </w:r>
      <w:r>
        <w:t>BRRD</w:t>
      </w:r>
      <w:r>
        <w:rPr>
          <w:spacing w:val="37"/>
        </w:rPr>
        <w:t xml:space="preserve"> </w:t>
      </w:r>
      <w:proofErr w:type="gramStart"/>
      <w:r>
        <w:t>Clause</w:t>
      </w:r>
      <w:proofErr w:type="gramEnd"/>
      <w:r>
        <w:rPr>
          <w:spacing w:val="36"/>
        </w:rPr>
        <w:t xml:space="preserve"> </w:t>
      </w:r>
      <w:r>
        <w:t>and</w:t>
      </w:r>
      <w:r>
        <w:rPr>
          <w:spacing w:val="37"/>
        </w:rPr>
        <w:t xml:space="preserve"> </w:t>
      </w:r>
      <w:r>
        <w:t>the</w:t>
      </w:r>
      <w:r>
        <w:rPr>
          <w:spacing w:val="36"/>
        </w:rPr>
        <w:t xml:space="preserve"> </w:t>
      </w:r>
      <w:r>
        <w:t>Hybrid</w:t>
      </w:r>
      <w:r>
        <w:rPr>
          <w:spacing w:val="37"/>
        </w:rPr>
        <w:t xml:space="preserve"> </w:t>
      </w:r>
      <w:r>
        <w:t xml:space="preserve">BRRD </w:t>
      </w:r>
      <w:r>
        <w:rPr>
          <w:spacing w:val="-2"/>
        </w:rPr>
        <w:t>Clause.</w:t>
      </w:r>
    </w:p>
    <w:p w14:paraId="55375AAC" w14:textId="77777777" w:rsidR="00A541EB" w:rsidRDefault="00A541EB">
      <w:pPr>
        <w:pStyle w:val="BodyText"/>
        <w:spacing w:before="8"/>
        <w:rPr>
          <w:sz w:val="20"/>
        </w:rPr>
      </w:pPr>
    </w:p>
    <w:p w14:paraId="55375AAD" w14:textId="77777777" w:rsidR="00A541EB" w:rsidRDefault="00491437">
      <w:pPr>
        <w:spacing w:before="1"/>
        <w:ind w:left="934"/>
      </w:pPr>
      <w:r>
        <w:rPr>
          <w:b/>
        </w:rPr>
        <w:t>EU</w:t>
      </w:r>
      <w:r>
        <w:rPr>
          <w:b/>
          <w:spacing w:val="-7"/>
        </w:rPr>
        <w:t xml:space="preserve"> </w:t>
      </w:r>
      <w:r>
        <w:rPr>
          <w:b/>
        </w:rPr>
        <w:t>BRRD</w:t>
      </w:r>
      <w:r>
        <w:rPr>
          <w:b/>
          <w:spacing w:val="-6"/>
        </w:rPr>
        <w:t xml:space="preserve"> </w:t>
      </w:r>
      <w:r>
        <w:rPr>
          <w:b/>
        </w:rPr>
        <w:t>Clause</w:t>
      </w:r>
      <w:r>
        <w:rPr>
          <w:b/>
          <w:spacing w:val="-6"/>
        </w:rPr>
        <w:t xml:space="preserve"> </w:t>
      </w:r>
      <w:r>
        <w:t>means</w:t>
      </w:r>
      <w:r>
        <w:rPr>
          <w:spacing w:val="-6"/>
        </w:rPr>
        <w:t xml:space="preserve"> </w:t>
      </w:r>
      <w:r>
        <w:t>the</w:t>
      </w:r>
      <w:r>
        <w:rPr>
          <w:spacing w:val="-7"/>
        </w:rPr>
        <w:t xml:space="preserve"> </w:t>
      </w:r>
      <w:r>
        <w:t>clause</w:t>
      </w:r>
      <w:r>
        <w:rPr>
          <w:spacing w:val="-6"/>
        </w:rPr>
        <w:t xml:space="preserve"> </w:t>
      </w:r>
      <w:r>
        <w:t>titled</w:t>
      </w:r>
      <w:r>
        <w:rPr>
          <w:spacing w:val="-6"/>
        </w:rPr>
        <w:t xml:space="preserve"> </w:t>
      </w:r>
      <w:r>
        <w:t>“EU</w:t>
      </w:r>
      <w:r>
        <w:rPr>
          <w:spacing w:val="-6"/>
        </w:rPr>
        <w:t xml:space="preserve"> </w:t>
      </w:r>
      <w:r>
        <w:t>BRRD</w:t>
      </w:r>
      <w:r>
        <w:rPr>
          <w:spacing w:val="-6"/>
        </w:rPr>
        <w:t xml:space="preserve"> </w:t>
      </w:r>
      <w:r>
        <w:t>Clause”</w:t>
      </w:r>
      <w:r>
        <w:rPr>
          <w:spacing w:val="-6"/>
        </w:rPr>
        <w:t xml:space="preserve"> </w:t>
      </w:r>
      <w:r>
        <w:t>in</w:t>
      </w:r>
      <w:r>
        <w:rPr>
          <w:spacing w:val="-3"/>
        </w:rPr>
        <w:t xml:space="preserve"> </w:t>
      </w:r>
      <w:hyperlink w:anchor="_bookmark28" w:history="1">
        <w:r>
          <w:t>Schedule</w:t>
        </w:r>
        <w:r>
          <w:rPr>
            <w:spacing w:val="-7"/>
          </w:rPr>
          <w:t xml:space="preserve"> </w:t>
        </w:r>
        <w:r>
          <w:t>2</w:t>
        </w:r>
      </w:hyperlink>
      <w:r>
        <w:rPr>
          <w:spacing w:val="-4"/>
        </w:rPr>
        <w:t xml:space="preserve"> </w:t>
      </w:r>
      <w:r>
        <w:t>(</w:t>
      </w:r>
      <w:r>
        <w:rPr>
          <w:i/>
        </w:rPr>
        <w:t>BRRD</w:t>
      </w:r>
      <w:r>
        <w:rPr>
          <w:i/>
          <w:spacing w:val="-7"/>
        </w:rPr>
        <w:t xml:space="preserve"> </w:t>
      </w:r>
      <w:r>
        <w:rPr>
          <w:i/>
        </w:rPr>
        <w:t>Clauses</w:t>
      </w:r>
      <w:r>
        <w:t>)</w:t>
      </w:r>
      <w:r>
        <w:rPr>
          <w:spacing w:val="-6"/>
        </w:rPr>
        <w:t xml:space="preserve"> </w:t>
      </w:r>
      <w:r>
        <w:rPr>
          <w:spacing w:val="-2"/>
        </w:rPr>
        <w:t>hereto.</w:t>
      </w:r>
    </w:p>
    <w:p w14:paraId="55375AAE" w14:textId="77777777" w:rsidR="00A541EB" w:rsidRDefault="00A541EB">
      <w:pPr>
        <w:pStyle w:val="BodyText"/>
        <w:spacing w:before="5"/>
        <w:rPr>
          <w:sz w:val="21"/>
        </w:rPr>
      </w:pPr>
    </w:p>
    <w:p w14:paraId="55375AAF" w14:textId="77777777" w:rsidR="00A541EB" w:rsidRDefault="00491437">
      <w:pPr>
        <w:spacing w:before="1" w:line="247" w:lineRule="auto"/>
        <w:ind w:left="934"/>
      </w:pPr>
      <w:r>
        <w:rPr>
          <w:b/>
        </w:rPr>
        <w:t xml:space="preserve">Hybrid BRRD Clause </w:t>
      </w:r>
      <w:r>
        <w:t xml:space="preserve">means the clause titled “Hybrid BRRD Clause” in </w:t>
      </w:r>
      <w:hyperlink w:anchor="_bookmark28" w:history="1">
        <w:r>
          <w:t>Schedule 2</w:t>
        </w:r>
      </w:hyperlink>
      <w:r>
        <w:t xml:space="preserve"> (</w:t>
      </w:r>
      <w:r>
        <w:rPr>
          <w:i/>
        </w:rPr>
        <w:t>BRRD Clauses</w:t>
      </w:r>
      <w:r>
        <w:t xml:space="preserve">) </w:t>
      </w:r>
      <w:r>
        <w:rPr>
          <w:spacing w:val="-2"/>
        </w:rPr>
        <w:t>hereto.</w:t>
      </w:r>
    </w:p>
    <w:p w14:paraId="55375AB0" w14:textId="77777777" w:rsidR="00A541EB" w:rsidRDefault="00A541EB">
      <w:pPr>
        <w:pStyle w:val="BodyText"/>
        <w:spacing w:before="8"/>
        <w:rPr>
          <w:sz w:val="20"/>
        </w:rPr>
      </w:pPr>
    </w:p>
    <w:p w14:paraId="55375AB1" w14:textId="77777777" w:rsidR="00A541EB" w:rsidRDefault="00491437">
      <w:pPr>
        <w:spacing w:line="475" w:lineRule="auto"/>
        <w:ind w:left="934" w:right="278"/>
      </w:pPr>
      <w:r>
        <w:rPr>
          <w:b/>
        </w:rPr>
        <w:t>Transition</w:t>
      </w:r>
      <w:r>
        <w:rPr>
          <w:b/>
          <w:spacing w:val="-3"/>
        </w:rPr>
        <w:t xml:space="preserve"> </w:t>
      </w:r>
      <w:r>
        <w:rPr>
          <w:b/>
        </w:rPr>
        <w:t>Notice</w:t>
      </w:r>
      <w:r>
        <w:rPr>
          <w:b/>
          <w:spacing w:val="-2"/>
        </w:rPr>
        <w:t xml:space="preserve"> </w:t>
      </w:r>
      <w:r>
        <w:t>means</w:t>
      </w:r>
      <w:r>
        <w:rPr>
          <w:spacing w:val="-4"/>
        </w:rPr>
        <w:t xml:space="preserve"> </w:t>
      </w:r>
      <w:r>
        <w:t>the</w:t>
      </w:r>
      <w:r>
        <w:rPr>
          <w:spacing w:val="-4"/>
        </w:rPr>
        <w:t xml:space="preserve"> </w:t>
      </w:r>
      <w:r>
        <w:t>Transition</w:t>
      </w:r>
      <w:r>
        <w:rPr>
          <w:spacing w:val="-4"/>
        </w:rPr>
        <w:t xml:space="preserve"> </w:t>
      </w:r>
      <w:r>
        <w:t>Notice</w:t>
      </w:r>
      <w:r>
        <w:rPr>
          <w:spacing w:val="-4"/>
        </w:rPr>
        <w:t xml:space="preserve"> </w:t>
      </w:r>
      <w:r>
        <w:t>in</w:t>
      </w:r>
      <w:r>
        <w:rPr>
          <w:spacing w:val="-1"/>
        </w:rPr>
        <w:t xml:space="preserve"> </w:t>
      </w:r>
      <w:hyperlink w:anchor="_bookmark27" w:history="1">
        <w:r>
          <w:t>Schedule</w:t>
        </w:r>
        <w:r>
          <w:rPr>
            <w:spacing w:val="-4"/>
          </w:rPr>
          <w:t xml:space="preserve"> </w:t>
        </w:r>
        <w:r>
          <w:t>1</w:t>
        </w:r>
      </w:hyperlink>
      <w:r>
        <w:rPr>
          <w:spacing w:val="-2"/>
        </w:rPr>
        <w:t xml:space="preserve"> </w:t>
      </w:r>
      <w:r>
        <w:t>(</w:t>
      </w:r>
      <w:r>
        <w:rPr>
          <w:i/>
        </w:rPr>
        <w:t>Form</w:t>
      </w:r>
      <w:r>
        <w:rPr>
          <w:i/>
          <w:spacing w:val="-4"/>
        </w:rPr>
        <w:t xml:space="preserve"> </w:t>
      </w:r>
      <w:r>
        <w:rPr>
          <w:i/>
        </w:rPr>
        <w:t>of</w:t>
      </w:r>
      <w:r>
        <w:rPr>
          <w:i/>
          <w:spacing w:val="-3"/>
        </w:rPr>
        <w:t xml:space="preserve"> </w:t>
      </w:r>
      <w:r>
        <w:rPr>
          <w:i/>
        </w:rPr>
        <w:t>BRRD</w:t>
      </w:r>
      <w:r>
        <w:rPr>
          <w:i/>
          <w:spacing w:val="-3"/>
        </w:rPr>
        <w:t xml:space="preserve"> </w:t>
      </w:r>
      <w:r>
        <w:rPr>
          <w:i/>
        </w:rPr>
        <w:t>Transition</w:t>
      </w:r>
      <w:r>
        <w:rPr>
          <w:i/>
          <w:spacing w:val="-3"/>
        </w:rPr>
        <w:t xml:space="preserve"> </w:t>
      </w:r>
      <w:r>
        <w:rPr>
          <w:i/>
        </w:rPr>
        <w:t>Notice</w:t>
      </w:r>
      <w:r>
        <w:t>)</w:t>
      </w:r>
      <w:r>
        <w:rPr>
          <w:spacing w:val="-4"/>
        </w:rPr>
        <w:t xml:space="preserve"> </w:t>
      </w:r>
      <w:r>
        <w:t xml:space="preserve">hereto. </w:t>
      </w:r>
      <w:r>
        <w:rPr>
          <w:b/>
        </w:rPr>
        <w:t xml:space="preserve">UK BRRD Clause </w:t>
      </w:r>
      <w:r>
        <w:t>means the clause</w:t>
      </w:r>
      <w:r>
        <w:t xml:space="preserve"> titled “UK BRRD Clause” in </w:t>
      </w:r>
      <w:hyperlink w:anchor="_bookmark28" w:history="1">
        <w:r>
          <w:t>Schedule 2</w:t>
        </w:r>
      </w:hyperlink>
      <w:r>
        <w:t xml:space="preserve"> (</w:t>
      </w:r>
      <w:r>
        <w:rPr>
          <w:i/>
        </w:rPr>
        <w:t>BRRD Clauses</w:t>
      </w:r>
      <w:r>
        <w:t>) hereto. For the purposes of the Protocol:</w:t>
      </w:r>
    </w:p>
    <w:p w14:paraId="55375AB2" w14:textId="77777777" w:rsidR="00A541EB" w:rsidRDefault="00491437">
      <w:pPr>
        <w:pStyle w:val="BodyText"/>
        <w:spacing w:line="247" w:lineRule="auto"/>
        <w:ind w:left="934" w:right="272"/>
        <w:jc w:val="both"/>
      </w:pPr>
      <w:r>
        <w:rPr>
          <w:b/>
        </w:rPr>
        <w:t xml:space="preserve">Cut-Off Time </w:t>
      </w:r>
      <w:r>
        <w:t>means, in respect of an Original Agreement which is the subject of a Transition Notice, 22:00:00 UTC time on the Business Day falling three Business D</w:t>
      </w:r>
      <w:r>
        <w:t xml:space="preserve">ays after the Lock-Down Commencement </w:t>
      </w:r>
      <w:proofErr w:type="gramStart"/>
      <w:r>
        <w:t>Date;</w:t>
      </w:r>
      <w:proofErr w:type="gramEnd"/>
    </w:p>
    <w:p w14:paraId="55375AB3" w14:textId="77777777" w:rsidR="00A541EB" w:rsidRDefault="00A541EB">
      <w:pPr>
        <w:pStyle w:val="BodyText"/>
        <w:spacing w:before="6"/>
        <w:rPr>
          <w:sz w:val="20"/>
        </w:rPr>
      </w:pPr>
    </w:p>
    <w:p w14:paraId="55375AB4" w14:textId="77777777" w:rsidR="00A541EB" w:rsidRDefault="00491437">
      <w:pPr>
        <w:pStyle w:val="BodyText"/>
        <w:spacing w:line="247" w:lineRule="auto"/>
        <w:ind w:left="934" w:right="270"/>
        <w:jc w:val="both"/>
      </w:pPr>
      <w:r>
        <w:rPr>
          <w:b/>
        </w:rPr>
        <w:t xml:space="preserve">Effective Date </w:t>
      </w:r>
      <w:r>
        <w:t>means, in respect of a New Agreement, the Business Day falling four Business Days following the Lock-Down Commencement Date in respect of the Original Agreement which such New Agreement corresponds</w:t>
      </w:r>
      <w:r>
        <w:t xml:space="preserve"> to.</w:t>
      </w:r>
    </w:p>
    <w:p w14:paraId="55375AB5" w14:textId="77777777" w:rsidR="00A541EB" w:rsidRDefault="00A541EB">
      <w:pPr>
        <w:pStyle w:val="BodyText"/>
        <w:spacing w:before="8"/>
        <w:rPr>
          <w:sz w:val="20"/>
        </w:rPr>
      </w:pPr>
    </w:p>
    <w:p w14:paraId="55375AB6" w14:textId="77777777" w:rsidR="00A541EB" w:rsidRDefault="00491437">
      <w:pPr>
        <w:pStyle w:val="ListParagraph"/>
        <w:numPr>
          <w:ilvl w:val="0"/>
          <w:numId w:val="2"/>
        </w:numPr>
        <w:tabs>
          <w:tab w:val="left" w:pos="933"/>
        </w:tabs>
        <w:ind w:left="933" w:hanging="719"/>
        <w:rPr>
          <w:b/>
        </w:rPr>
      </w:pPr>
      <w:r>
        <w:rPr>
          <w:b/>
        </w:rPr>
        <w:t>ADOPTION</w:t>
      </w:r>
      <w:r>
        <w:rPr>
          <w:b/>
          <w:spacing w:val="-7"/>
        </w:rPr>
        <w:t xml:space="preserve"> </w:t>
      </w:r>
      <w:r>
        <w:rPr>
          <w:b/>
        </w:rPr>
        <w:t>OF</w:t>
      </w:r>
      <w:r>
        <w:rPr>
          <w:b/>
          <w:spacing w:val="-8"/>
        </w:rPr>
        <w:t xml:space="preserve"> </w:t>
      </w:r>
      <w:r>
        <w:rPr>
          <w:b/>
        </w:rPr>
        <w:t>THIS</w:t>
      </w:r>
      <w:r>
        <w:rPr>
          <w:b/>
          <w:spacing w:val="-6"/>
        </w:rPr>
        <w:t xml:space="preserve"> </w:t>
      </w:r>
      <w:r>
        <w:rPr>
          <w:b/>
        </w:rPr>
        <w:t>BRRD</w:t>
      </w:r>
      <w:r>
        <w:rPr>
          <w:b/>
          <w:spacing w:val="-8"/>
        </w:rPr>
        <w:t xml:space="preserve"> </w:t>
      </w:r>
      <w:r>
        <w:rPr>
          <w:b/>
          <w:spacing w:val="-2"/>
        </w:rPr>
        <w:t>SUPPLEMENT</w:t>
      </w:r>
    </w:p>
    <w:p w14:paraId="55375AB7" w14:textId="77777777" w:rsidR="00A541EB" w:rsidRDefault="00A541EB">
      <w:pPr>
        <w:pStyle w:val="BodyText"/>
        <w:spacing w:before="6"/>
        <w:rPr>
          <w:b/>
          <w:sz w:val="21"/>
        </w:rPr>
      </w:pPr>
    </w:p>
    <w:p w14:paraId="55375AB8" w14:textId="77777777" w:rsidR="00A541EB" w:rsidRDefault="00491437">
      <w:pPr>
        <w:pStyle w:val="BodyText"/>
        <w:spacing w:line="247" w:lineRule="auto"/>
        <w:ind w:left="934" w:right="271"/>
        <w:jc w:val="both"/>
      </w:pPr>
      <w:r>
        <w:t xml:space="preserve">This BRRD Supplement may be adopted by a party in accordance with paragraph </w:t>
      </w:r>
      <w:hyperlink w:anchor="_bookmark0" w:history="1">
        <w:r>
          <w:t>2</w:t>
        </w:r>
      </w:hyperlink>
      <w:r>
        <w:t xml:space="preserve"> of the Protocol.</w:t>
      </w:r>
      <w:r>
        <w:rPr>
          <w:spacing w:val="40"/>
        </w:rPr>
        <w:t xml:space="preserve"> </w:t>
      </w:r>
      <w:r>
        <w:t>For the avoidance of doubt, a party shall not be bound by</w:t>
      </w:r>
      <w:r>
        <w:t xml:space="preserve"> the terms of this BRRD Supplement unless it has been specified to apply in its Adoption Letter and it has received the relevant confirmation from FIA Tech pursuant to the terms of the Protocol that FIA Tech has accepted and approved such Adoption </w:t>
      </w:r>
      <w:r>
        <w:rPr>
          <w:spacing w:val="-2"/>
        </w:rPr>
        <w:t>Letter.</w:t>
      </w:r>
    </w:p>
    <w:p w14:paraId="55375AB9" w14:textId="77777777" w:rsidR="00A541EB" w:rsidRDefault="00A541EB">
      <w:pPr>
        <w:pStyle w:val="BodyText"/>
        <w:spacing w:before="7"/>
        <w:rPr>
          <w:sz w:val="20"/>
        </w:rPr>
      </w:pPr>
    </w:p>
    <w:p w14:paraId="55375ABA" w14:textId="77777777" w:rsidR="00A541EB" w:rsidRDefault="00491437">
      <w:pPr>
        <w:pStyle w:val="ListParagraph"/>
        <w:numPr>
          <w:ilvl w:val="0"/>
          <w:numId w:val="2"/>
        </w:numPr>
        <w:tabs>
          <w:tab w:val="left" w:pos="933"/>
        </w:tabs>
        <w:ind w:left="933" w:hanging="719"/>
        <w:rPr>
          <w:b/>
        </w:rPr>
      </w:pPr>
      <w:r>
        <w:rPr>
          <w:b/>
        </w:rPr>
        <w:t>OPERATION</w:t>
      </w:r>
      <w:r>
        <w:rPr>
          <w:b/>
          <w:spacing w:val="-8"/>
        </w:rPr>
        <w:t xml:space="preserve"> </w:t>
      </w:r>
      <w:r>
        <w:rPr>
          <w:b/>
        </w:rPr>
        <w:t>OF</w:t>
      </w:r>
      <w:r>
        <w:rPr>
          <w:b/>
          <w:spacing w:val="-8"/>
        </w:rPr>
        <w:t xml:space="preserve"> </w:t>
      </w:r>
      <w:r>
        <w:rPr>
          <w:b/>
        </w:rPr>
        <w:t>THIS</w:t>
      </w:r>
      <w:r>
        <w:rPr>
          <w:b/>
          <w:spacing w:val="-6"/>
        </w:rPr>
        <w:t xml:space="preserve"> </w:t>
      </w:r>
      <w:r>
        <w:rPr>
          <w:b/>
        </w:rPr>
        <w:t>BRRD</w:t>
      </w:r>
      <w:r>
        <w:rPr>
          <w:b/>
          <w:spacing w:val="-8"/>
        </w:rPr>
        <w:t xml:space="preserve"> </w:t>
      </w:r>
      <w:r>
        <w:rPr>
          <w:b/>
          <w:spacing w:val="-2"/>
        </w:rPr>
        <w:t>SUPPLEMENT</w:t>
      </w:r>
    </w:p>
    <w:p w14:paraId="55375ABB" w14:textId="77777777" w:rsidR="00A541EB" w:rsidRDefault="00A541EB">
      <w:pPr>
        <w:pStyle w:val="BodyText"/>
        <w:spacing w:before="6"/>
        <w:rPr>
          <w:b/>
          <w:sz w:val="21"/>
        </w:rPr>
      </w:pPr>
    </w:p>
    <w:p w14:paraId="55375ABC" w14:textId="77777777" w:rsidR="00A541EB" w:rsidRDefault="00491437">
      <w:pPr>
        <w:pStyle w:val="ListParagraph"/>
        <w:numPr>
          <w:ilvl w:val="1"/>
          <w:numId w:val="2"/>
        </w:numPr>
        <w:tabs>
          <w:tab w:val="left" w:pos="1652"/>
          <w:tab w:val="left" w:pos="1654"/>
        </w:tabs>
        <w:spacing w:line="247" w:lineRule="auto"/>
        <w:ind w:right="276"/>
        <w:jc w:val="both"/>
      </w:pPr>
      <w:r>
        <w:t xml:space="preserve">An Eligible Sender may send a Transition Notice (a form of which is provided in Schedule 1 to this BRRD Supplement) to each Adopting Party of an Original Agreement in accordance with and subject to paragraph </w:t>
      </w:r>
      <w:hyperlink w:anchor="_bookmark7" w:history="1">
        <w:r>
          <w:t>4</w:t>
        </w:r>
      </w:hyperlink>
      <w:r>
        <w:t xml:space="preserve"> of the Protocol.</w:t>
      </w:r>
    </w:p>
    <w:p w14:paraId="55375ABD" w14:textId="77777777" w:rsidR="00A541EB" w:rsidRDefault="00A541EB">
      <w:pPr>
        <w:spacing w:line="247" w:lineRule="auto"/>
        <w:jc w:val="both"/>
        <w:sectPr w:rsidR="00A541EB">
          <w:pgSz w:w="12240" w:h="15840"/>
          <w:pgMar w:top="1760" w:right="860" w:bottom="840" w:left="920" w:header="0" w:footer="651" w:gutter="0"/>
          <w:cols w:space="720"/>
        </w:sectPr>
      </w:pPr>
    </w:p>
    <w:p w14:paraId="55375ABE" w14:textId="77777777" w:rsidR="00A541EB" w:rsidRDefault="00491437">
      <w:pPr>
        <w:pStyle w:val="ListParagraph"/>
        <w:numPr>
          <w:ilvl w:val="1"/>
          <w:numId w:val="2"/>
        </w:numPr>
        <w:tabs>
          <w:tab w:val="left" w:pos="1652"/>
          <w:tab w:val="left" w:pos="1654"/>
        </w:tabs>
        <w:spacing w:before="74" w:line="247" w:lineRule="auto"/>
        <w:ind w:right="274"/>
        <w:jc w:val="both"/>
      </w:pPr>
      <w:r>
        <w:lastRenderedPageBreak/>
        <w:t>Such Eligible Sender shall elect in the Transition Notice the BRRD Clause that will apply to the corresponding Original Agreement(s) specified in such Transition Notice.</w:t>
      </w:r>
    </w:p>
    <w:p w14:paraId="55375ABF" w14:textId="77777777" w:rsidR="00A541EB" w:rsidRDefault="00A541EB">
      <w:pPr>
        <w:pStyle w:val="BodyText"/>
        <w:spacing w:before="9"/>
        <w:rPr>
          <w:sz w:val="20"/>
        </w:rPr>
      </w:pPr>
    </w:p>
    <w:p w14:paraId="55375AC0" w14:textId="77777777" w:rsidR="00A541EB" w:rsidRDefault="00491437">
      <w:pPr>
        <w:pStyle w:val="ListParagraph"/>
        <w:numPr>
          <w:ilvl w:val="1"/>
          <w:numId w:val="2"/>
        </w:numPr>
        <w:tabs>
          <w:tab w:val="left" w:pos="1652"/>
          <w:tab w:val="left" w:pos="1654"/>
        </w:tabs>
        <w:spacing w:line="247" w:lineRule="auto"/>
        <w:ind w:right="280"/>
        <w:jc w:val="both"/>
      </w:pPr>
      <w:r>
        <w:t>Upon the entry into of a New Agreeme</w:t>
      </w:r>
      <w:r>
        <w:t xml:space="preserve">nt pursuant to the terms of the Protocol and this BRRD </w:t>
      </w:r>
      <w:r>
        <w:rPr>
          <w:spacing w:val="-2"/>
        </w:rPr>
        <w:t>Supplement:</w:t>
      </w:r>
    </w:p>
    <w:p w14:paraId="55375AC1" w14:textId="77777777" w:rsidR="00A541EB" w:rsidRDefault="00A541EB">
      <w:pPr>
        <w:pStyle w:val="BodyText"/>
        <w:spacing w:before="10"/>
        <w:rPr>
          <w:sz w:val="20"/>
        </w:rPr>
      </w:pPr>
    </w:p>
    <w:p w14:paraId="55375AC2" w14:textId="77777777" w:rsidR="00A541EB" w:rsidRDefault="00491437">
      <w:pPr>
        <w:pStyle w:val="ListParagraph"/>
        <w:numPr>
          <w:ilvl w:val="2"/>
          <w:numId w:val="2"/>
        </w:numPr>
        <w:tabs>
          <w:tab w:val="left" w:pos="2374"/>
        </w:tabs>
        <w:spacing w:line="247" w:lineRule="auto"/>
        <w:ind w:right="274"/>
        <w:jc w:val="both"/>
      </w:pPr>
      <w:r>
        <w:t xml:space="preserve">subject to paragraph </w:t>
      </w:r>
      <w:hyperlink w:anchor="_bookmark26" w:history="1">
        <w:r>
          <w:t>(d)</w:t>
        </w:r>
      </w:hyperlink>
      <w:r>
        <w:t xml:space="preserve"> below, the BRRD Clause specified in the relevant Transition Notice relating to such New Agreement shall be deemed to be incorporated into such New Agreement; and</w:t>
      </w:r>
    </w:p>
    <w:p w14:paraId="55375AC3" w14:textId="77777777" w:rsidR="00A541EB" w:rsidRDefault="00A541EB">
      <w:pPr>
        <w:pStyle w:val="BodyText"/>
        <w:spacing w:before="8"/>
        <w:rPr>
          <w:sz w:val="20"/>
        </w:rPr>
      </w:pPr>
    </w:p>
    <w:p w14:paraId="55375AC4" w14:textId="77777777" w:rsidR="00A541EB" w:rsidRDefault="00491437">
      <w:pPr>
        <w:pStyle w:val="ListParagraph"/>
        <w:numPr>
          <w:ilvl w:val="2"/>
          <w:numId w:val="2"/>
        </w:numPr>
        <w:tabs>
          <w:tab w:val="left" w:pos="2374"/>
        </w:tabs>
        <w:spacing w:line="247" w:lineRule="auto"/>
        <w:ind w:right="272"/>
        <w:jc w:val="both"/>
      </w:pPr>
      <w:r>
        <w:t>any existing clause(s) (if any) relating to the recogniti</w:t>
      </w:r>
      <w:r>
        <w:t>on of bail-in powers of resolution authorities contained in the Original Agreement corresponding to such New Agreement shall be deemed deleted in their entirety.</w:t>
      </w:r>
    </w:p>
    <w:p w14:paraId="55375AC5" w14:textId="77777777" w:rsidR="00A541EB" w:rsidRDefault="00A541EB">
      <w:pPr>
        <w:pStyle w:val="BodyText"/>
        <w:spacing w:before="8"/>
        <w:rPr>
          <w:sz w:val="20"/>
        </w:rPr>
      </w:pPr>
    </w:p>
    <w:p w14:paraId="55375AC6" w14:textId="77777777" w:rsidR="00A541EB" w:rsidRDefault="00491437">
      <w:pPr>
        <w:pStyle w:val="ListParagraph"/>
        <w:numPr>
          <w:ilvl w:val="1"/>
          <w:numId w:val="2"/>
        </w:numPr>
        <w:tabs>
          <w:tab w:val="left" w:pos="1652"/>
          <w:tab w:val="left" w:pos="1654"/>
        </w:tabs>
        <w:spacing w:before="1" w:line="247" w:lineRule="auto"/>
        <w:ind w:right="273"/>
        <w:jc w:val="both"/>
      </w:pPr>
      <w:bookmarkStart w:id="26" w:name="_bookmark26"/>
      <w:bookmarkEnd w:id="26"/>
      <w:r>
        <w:t xml:space="preserve">Without prejudice, in each case, to paragraph </w:t>
      </w:r>
      <w:hyperlink w:anchor="_bookmark14" w:history="1">
        <w:r>
          <w:t>4(f)</w:t>
        </w:r>
      </w:hyperlink>
      <w:r>
        <w:t xml:space="preserve"> of the Protocol, if a Transition Notice is delivered to FIA Tech, as agent, pursuant to paragraph </w:t>
      </w:r>
      <w:hyperlink w:anchor="_bookmark12" w:history="1">
        <w:r>
          <w:t>4(d)</w:t>
        </w:r>
      </w:hyperlink>
      <w:r>
        <w:t xml:space="preserve"> of the Protocol and this BRRD </w:t>
      </w:r>
      <w:r>
        <w:rPr>
          <w:spacing w:val="-2"/>
        </w:rPr>
        <w:t>Supplement:</w:t>
      </w:r>
    </w:p>
    <w:p w14:paraId="55375AC7" w14:textId="77777777" w:rsidR="00A541EB" w:rsidRDefault="00A541EB">
      <w:pPr>
        <w:pStyle w:val="BodyText"/>
        <w:spacing w:before="8"/>
        <w:rPr>
          <w:sz w:val="20"/>
        </w:rPr>
      </w:pPr>
    </w:p>
    <w:p w14:paraId="55375AC8" w14:textId="77777777" w:rsidR="00A541EB" w:rsidRDefault="00491437">
      <w:pPr>
        <w:pStyle w:val="ListParagraph"/>
        <w:numPr>
          <w:ilvl w:val="2"/>
          <w:numId w:val="2"/>
        </w:numPr>
        <w:tabs>
          <w:tab w:val="left" w:pos="2374"/>
        </w:tabs>
        <w:spacing w:line="247" w:lineRule="auto"/>
        <w:ind w:right="272"/>
        <w:jc w:val="both"/>
      </w:pPr>
      <w:r>
        <w:t>in respect of an Original Agreement which is the subject of an Outstanding Transition Notice</w:t>
      </w:r>
      <w:r>
        <w:rPr>
          <w:spacing w:val="-3"/>
        </w:rPr>
        <w:t xml:space="preserve"> </w:t>
      </w:r>
      <w:r>
        <w:t>(the</w:t>
      </w:r>
      <w:r>
        <w:rPr>
          <w:spacing w:val="-3"/>
        </w:rPr>
        <w:t xml:space="preserve"> </w:t>
      </w:r>
      <w:r>
        <w:t>latter</w:t>
      </w:r>
      <w:r>
        <w:rPr>
          <w:spacing w:val="-2"/>
        </w:rPr>
        <w:t xml:space="preserve"> </w:t>
      </w:r>
      <w:r>
        <w:t>Transition</w:t>
      </w:r>
      <w:r>
        <w:rPr>
          <w:spacing w:val="-2"/>
        </w:rPr>
        <w:t xml:space="preserve"> </w:t>
      </w:r>
      <w:r>
        <w:t>Notice</w:t>
      </w:r>
      <w:r>
        <w:rPr>
          <w:spacing w:val="-3"/>
        </w:rPr>
        <w:t xml:space="preserve"> </w:t>
      </w:r>
      <w:r>
        <w:t>being</w:t>
      </w:r>
      <w:r>
        <w:rPr>
          <w:spacing w:val="-2"/>
        </w:rPr>
        <w:t xml:space="preserve"> </w:t>
      </w:r>
      <w:r>
        <w:t>the</w:t>
      </w:r>
      <w:r>
        <w:rPr>
          <w:spacing w:val="-3"/>
        </w:rPr>
        <w:t xml:space="preserve"> </w:t>
      </w:r>
      <w:r>
        <w:t>Subsequent</w:t>
      </w:r>
      <w:r>
        <w:rPr>
          <w:spacing w:val="-2"/>
        </w:rPr>
        <w:t xml:space="preserve"> </w:t>
      </w:r>
      <w:r>
        <w:t>Transition</w:t>
      </w:r>
      <w:r>
        <w:rPr>
          <w:spacing w:val="-2"/>
        </w:rPr>
        <w:t xml:space="preserve"> </w:t>
      </w:r>
      <w:r>
        <w:t>Notice),</w:t>
      </w:r>
      <w:r>
        <w:rPr>
          <w:spacing w:val="-2"/>
        </w:rPr>
        <w:t xml:space="preserve"> </w:t>
      </w:r>
      <w:r>
        <w:t>then,</w:t>
      </w:r>
      <w:r>
        <w:rPr>
          <w:spacing w:val="-2"/>
        </w:rPr>
        <w:t xml:space="preserve"> </w:t>
      </w:r>
      <w:r>
        <w:t>in</w:t>
      </w:r>
      <w:r>
        <w:rPr>
          <w:spacing w:val="-2"/>
        </w:rPr>
        <w:t xml:space="preserve"> </w:t>
      </w:r>
      <w:r>
        <w:t xml:space="preserve">the event such Outstanding Transition Notice results in the deemed entry into of a </w:t>
      </w:r>
      <w:r>
        <w:t xml:space="preserve">New Agreement (such New Agreement, the </w:t>
      </w:r>
      <w:r>
        <w:rPr>
          <w:b/>
        </w:rPr>
        <w:t>Interim Agreement</w:t>
      </w:r>
      <w:r>
        <w:t>) pursuant to the provisions of the Protocol and this BRRD Supplement:</w:t>
      </w:r>
    </w:p>
    <w:p w14:paraId="55375AC9" w14:textId="77777777" w:rsidR="00A541EB" w:rsidRDefault="00A541EB">
      <w:pPr>
        <w:pStyle w:val="BodyText"/>
        <w:spacing w:before="6"/>
        <w:rPr>
          <w:sz w:val="20"/>
        </w:rPr>
      </w:pPr>
    </w:p>
    <w:p w14:paraId="55375ACA" w14:textId="77777777" w:rsidR="00A541EB" w:rsidRDefault="00491437">
      <w:pPr>
        <w:pStyle w:val="ListParagraph"/>
        <w:numPr>
          <w:ilvl w:val="3"/>
          <w:numId w:val="2"/>
        </w:numPr>
        <w:tabs>
          <w:tab w:val="left" w:pos="3094"/>
        </w:tabs>
        <w:spacing w:before="1" w:line="247" w:lineRule="auto"/>
        <w:ind w:right="281"/>
        <w:jc w:val="both"/>
      </w:pPr>
      <w:r>
        <w:t>the Subsequent Transition Notice shall apply to the Interim Agreement as if it were</w:t>
      </w:r>
      <w:r>
        <w:rPr>
          <w:spacing w:val="-4"/>
        </w:rPr>
        <w:t xml:space="preserve"> </w:t>
      </w:r>
      <w:r>
        <w:t>the</w:t>
      </w:r>
      <w:r>
        <w:rPr>
          <w:spacing w:val="-3"/>
        </w:rPr>
        <w:t xml:space="preserve"> </w:t>
      </w:r>
      <w:r>
        <w:t>Original</w:t>
      </w:r>
      <w:r>
        <w:rPr>
          <w:spacing w:val="-4"/>
        </w:rPr>
        <w:t xml:space="preserve"> </w:t>
      </w:r>
      <w:r>
        <w:t>Agreement</w:t>
      </w:r>
      <w:r>
        <w:rPr>
          <w:spacing w:val="-3"/>
        </w:rPr>
        <w:t xml:space="preserve"> </w:t>
      </w:r>
      <w:r>
        <w:t>specified</w:t>
      </w:r>
      <w:r>
        <w:rPr>
          <w:spacing w:val="-4"/>
        </w:rPr>
        <w:t xml:space="preserve"> </w:t>
      </w:r>
      <w:r>
        <w:t>in</w:t>
      </w:r>
      <w:r>
        <w:rPr>
          <w:spacing w:val="-3"/>
        </w:rPr>
        <w:t xml:space="preserve"> </w:t>
      </w:r>
      <w:r>
        <w:t>the</w:t>
      </w:r>
      <w:r>
        <w:rPr>
          <w:spacing w:val="-4"/>
        </w:rPr>
        <w:t xml:space="preserve"> </w:t>
      </w:r>
      <w:r>
        <w:t>Subs</w:t>
      </w:r>
      <w:r>
        <w:t>equent</w:t>
      </w:r>
      <w:r>
        <w:rPr>
          <w:spacing w:val="-3"/>
        </w:rPr>
        <w:t xml:space="preserve"> </w:t>
      </w:r>
      <w:r>
        <w:t>Transition</w:t>
      </w:r>
      <w:r>
        <w:rPr>
          <w:spacing w:val="-4"/>
        </w:rPr>
        <w:t xml:space="preserve"> </w:t>
      </w:r>
      <w:r>
        <w:t>Notice;</w:t>
      </w:r>
      <w:r>
        <w:rPr>
          <w:spacing w:val="-4"/>
        </w:rPr>
        <w:t xml:space="preserve"> </w:t>
      </w:r>
      <w:r>
        <w:t>and</w:t>
      </w:r>
    </w:p>
    <w:p w14:paraId="55375ACB" w14:textId="77777777" w:rsidR="00A541EB" w:rsidRDefault="00A541EB">
      <w:pPr>
        <w:pStyle w:val="BodyText"/>
        <w:spacing w:before="8"/>
        <w:rPr>
          <w:sz w:val="20"/>
        </w:rPr>
      </w:pPr>
    </w:p>
    <w:p w14:paraId="55375ACC" w14:textId="77777777" w:rsidR="00A541EB" w:rsidRDefault="00491437">
      <w:pPr>
        <w:pStyle w:val="ListParagraph"/>
        <w:numPr>
          <w:ilvl w:val="3"/>
          <w:numId w:val="2"/>
        </w:numPr>
        <w:tabs>
          <w:tab w:val="left" w:pos="3094"/>
        </w:tabs>
        <w:spacing w:line="247" w:lineRule="auto"/>
        <w:ind w:right="271"/>
        <w:jc w:val="both"/>
      </w:pPr>
      <w:r>
        <w:t>where the Interim Agreement contains an alternative BRRD Clause to the one selected by the</w:t>
      </w:r>
      <w:r>
        <w:rPr>
          <w:spacing w:val="-1"/>
        </w:rPr>
        <w:t xml:space="preserve"> </w:t>
      </w:r>
      <w:r>
        <w:t>Eligible Sender in the Subsequent Transition Notice for the New Agreement, then, (a) the New Agreement shall be deemed entered into by each Adopting Party to such Interim Agreement at the Effective Time on the Effective Date on the same terms as the Interi</w:t>
      </w:r>
      <w:r>
        <w:t>m Agreement, save for the inclusion of the Hybrid BRRD Clause therein and the deemed deletion of the</w:t>
      </w:r>
      <w:r>
        <w:rPr>
          <w:spacing w:val="40"/>
        </w:rPr>
        <w:t xml:space="preserve"> </w:t>
      </w:r>
      <w:r>
        <w:t>EU BRRD Clause or the UK BRRD Clause (as the case may be) previously included in such Interim Agreement and (b) upon deemed entry into the New Agreement pu</w:t>
      </w:r>
      <w:r>
        <w:t>rsuant to (a) above, the Interim Agreement shall be deemed to be terminated</w:t>
      </w:r>
      <w:r>
        <w:rPr>
          <w:spacing w:val="-1"/>
        </w:rPr>
        <w:t xml:space="preserve"> </w:t>
      </w:r>
      <w:r>
        <w:t>immediately</w:t>
      </w:r>
      <w:r>
        <w:rPr>
          <w:spacing w:val="-1"/>
        </w:rPr>
        <w:t xml:space="preserve"> </w:t>
      </w:r>
      <w:r>
        <w:t>prior</w:t>
      </w:r>
      <w:r>
        <w:rPr>
          <w:spacing w:val="-1"/>
        </w:rPr>
        <w:t xml:space="preserve"> </w:t>
      </w:r>
      <w:r>
        <w:t>to</w:t>
      </w:r>
      <w:r>
        <w:rPr>
          <w:spacing w:val="-1"/>
        </w:rPr>
        <w:t xml:space="preserve"> </w:t>
      </w:r>
      <w:r>
        <w:t>the</w:t>
      </w:r>
      <w:r>
        <w:rPr>
          <w:spacing w:val="-1"/>
        </w:rPr>
        <w:t xml:space="preserve"> </w:t>
      </w:r>
      <w:r>
        <w:t>Effective</w:t>
      </w:r>
      <w:r>
        <w:rPr>
          <w:spacing w:val="-1"/>
        </w:rPr>
        <w:t xml:space="preserve"> </w:t>
      </w:r>
      <w:r>
        <w:t>time</w:t>
      </w:r>
      <w:r>
        <w:rPr>
          <w:spacing w:val="-2"/>
        </w:rPr>
        <w:t xml:space="preserve"> </w:t>
      </w:r>
      <w:r>
        <w:t>on</w:t>
      </w:r>
      <w:r>
        <w:rPr>
          <w:spacing w:val="-1"/>
        </w:rPr>
        <w:t xml:space="preserve"> </w:t>
      </w:r>
      <w:r>
        <w:t>the</w:t>
      </w:r>
      <w:r>
        <w:rPr>
          <w:spacing w:val="-1"/>
        </w:rPr>
        <w:t xml:space="preserve"> </w:t>
      </w:r>
      <w:r>
        <w:t>Effective</w:t>
      </w:r>
      <w:r>
        <w:rPr>
          <w:spacing w:val="-1"/>
        </w:rPr>
        <w:t xml:space="preserve"> </w:t>
      </w:r>
      <w:r>
        <w:t>Date</w:t>
      </w:r>
      <w:r>
        <w:rPr>
          <w:spacing w:val="-2"/>
        </w:rPr>
        <w:t xml:space="preserve"> </w:t>
      </w:r>
      <w:r>
        <w:t>of</w:t>
      </w:r>
      <w:r>
        <w:rPr>
          <w:spacing w:val="-1"/>
        </w:rPr>
        <w:t xml:space="preserve"> </w:t>
      </w:r>
      <w:r>
        <w:t>such New Agreement; and</w:t>
      </w:r>
    </w:p>
    <w:p w14:paraId="55375ACD" w14:textId="77777777" w:rsidR="00A541EB" w:rsidRDefault="00A541EB">
      <w:pPr>
        <w:pStyle w:val="BodyText"/>
        <w:spacing w:before="5"/>
        <w:rPr>
          <w:sz w:val="20"/>
        </w:rPr>
      </w:pPr>
    </w:p>
    <w:p w14:paraId="55375ACE" w14:textId="77777777" w:rsidR="00A541EB" w:rsidRDefault="00491437">
      <w:pPr>
        <w:pStyle w:val="ListParagraph"/>
        <w:numPr>
          <w:ilvl w:val="2"/>
          <w:numId w:val="2"/>
        </w:numPr>
        <w:tabs>
          <w:tab w:val="left" w:pos="2374"/>
        </w:tabs>
      </w:pPr>
      <w:r>
        <w:t>in</w:t>
      </w:r>
      <w:r>
        <w:rPr>
          <w:spacing w:val="-6"/>
        </w:rPr>
        <w:t xml:space="preserve"> </w:t>
      </w:r>
      <w:r>
        <w:t>respect</w:t>
      </w:r>
      <w:r>
        <w:rPr>
          <w:spacing w:val="-6"/>
        </w:rPr>
        <w:t xml:space="preserve"> </w:t>
      </w:r>
      <w:r>
        <w:t>of</w:t>
      </w:r>
      <w:r>
        <w:rPr>
          <w:spacing w:val="-6"/>
        </w:rPr>
        <w:t xml:space="preserve"> </w:t>
      </w:r>
      <w:r>
        <w:t>an</w:t>
      </w:r>
      <w:r>
        <w:rPr>
          <w:spacing w:val="-5"/>
        </w:rPr>
        <w:t xml:space="preserve"> </w:t>
      </w:r>
      <w:r>
        <w:t>Original</w:t>
      </w:r>
      <w:r>
        <w:rPr>
          <w:spacing w:val="-6"/>
        </w:rPr>
        <w:t xml:space="preserve"> </w:t>
      </w:r>
      <w:r>
        <w:t>Agreement</w:t>
      </w:r>
      <w:r>
        <w:rPr>
          <w:spacing w:val="-5"/>
        </w:rPr>
        <w:t xml:space="preserve"> </w:t>
      </w:r>
      <w:r>
        <w:t>which</w:t>
      </w:r>
      <w:r>
        <w:rPr>
          <w:spacing w:val="-6"/>
        </w:rPr>
        <w:t xml:space="preserve"> </w:t>
      </w:r>
      <w:r>
        <w:rPr>
          <w:spacing w:val="-2"/>
        </w:rPr>
        <w:t>includes:</w:t>
      </w:r>
    </w:p>
    <w:p w14:paraId="55375ACF" w14:textId="77777777" w:rsidR="00A541EB" w:rsidRDefault="00A541EB">
      <w:pPr>
        <w:pStyle w:val="BodyText"/>
        <w:spacing w:before="5"/>
        <w:rPr>
          <w:sz w:val="21"/>
        </w:rPr>
      </w:pPr>
    </w:p>
    <w:p w14:paraId="55375AD0" w14:textId="77777777" w:rsidR="00A541EB" w:rsidRDefault="00491437">
      <w:pPr>
        <w:pStyle w:val="ListParagraph"/>
        <w:numPr>
          <w:ilvl w:val="3"/>
          <w:numId w:val="2"/>
        </w:numPr>
        <w:tabs>
          <w:tab w:val="left" w:pos="3094"/>
        </w:tabs>
        <w:spacing w:line="247" w:lineRule="auto"/>
        <w:ind w:right="277"/>
        <w:jc w:val="both"/>
      </w:pPr>
      <w:r>
        <w:t>the UK BRRD Clause and the Eligible S</w:t>
      </w:r>
      <w:r>
        <w:t xml:space="preserve">ender elects for the EU BRRD Clause in such Transition Notice to </w:t>
      </w:r>
      <w:proofErr w:type="gramStart"/>
      <w:r>
        <w:t>apply;</w:t>
      </w:r>
      <w:proofErr w:type="gramEnd"/>
    </w:p>
    <w:p w14:paraId="55375AD1" w14:textId="77777777" w:rsidR="00A541EB" w:rsidRDefault="00A541EB">
      <w:pPr>
        <w:pStyle w:val="BodyText"/>
        <w:spacing w:before="9"/>
        <w:rPr>
          <w:sz w:val="20"/>
        </w:rPr>
      </w:pPr>
    </w:p>
    <w:p w14:paraId="55375AD2" w14:textId="77777777" w:rsidR="00A541EB" w:rsidRDefault="00491437">
      <w:pPr>
        <w:pStyle w:val="ListParagraph"/>
        <w:numPr>
          <w:ilvl w:val="3"/>
          <w:numId w:val="2"/>
        </w:numPr>
        <w:tabs>
          <w:tab w:val="left" w:pos="3094"/>
        </w:tabs>
        <w:spacing w:line="244" w:lineRule="auto"/>
        <w:ind w:right="278"/>
        <w:jc w:val="both"/>
      </w:pPr>
      <w:r>
        <w:t>the EU BRRD Clause and the Eligible Sender elects for the UK BRRD Clause in such Transition Notice to apply; or</w:t>
      </w:r>
    </w:p>
    <w:p w14:paraId="55375AD3" w14:textId="77777777" w:rsidR="00A541EB" w:rsidRDefault="00A541EB">
      <w:pPr>
        <w:pStyle w:val="BodyText"/>
        <w:spacing w:before="3"/>
        <w:rPr>
          <w:sz w:val="21"/>
        </w:rPr>
      </w:pPr>
    </w:p>
    <w:p w14:paraId="55375AD4" w14:textId="77777777" w:rsidR="00A541EB" w:rsidRDefault="00491437">
      <w:pPr>
        <w:pStyle w:val="ListParagraph"/>
        <w:numPr>
          <w:ilvl w:val="3"/>
          <w:numId w:val="2"/>
        </w:numPr>
        <w:tabs>
          <w:tab w:val="left" w:pos="3094"/>
        </w:tabs>
        <w:spacing w:line="247" w:lineRule="auto"/>
        <w:ind w:right="272"/>
        <w:jc w:val="both"/>
      </w:pPr>
      <w:r>
        <w:t>any other existing clause(s) relating to the recognition of bail-in powers of resolution</w:t>
      </w:r>
      <w:r>
        <w:rPr>
          <w:spacing w:val="-1"/>
        </w:rPr>
        <w:t xml:space="preserve"> </w:t>
      </w:r>
      <w:r>
        <w:t>authorities</w:t>
      </w:r>
      <w:r>
        <w:rPr>
          <w:spacing w:val="-1"/>
        </w:rPr>
        <w:t xml:space="preserve"> </w:t>
      </w:r>
      <w:r>
        <w:t>and</w:t>
      </w:r>
      <w:r>
        <w:rPr>
          <w:spacing w:val="-1"/>
        </w:rPr>
        <w:t xml:space="preserve"> </w:t>
      </w:r>
      <w:r>
        <w:t>the</w:t>
      </w:r>
      <w:r>
        <w:rPr>
          <w:spacing w:val="-1"/>
        </w:rPr>
        <w:t xml:space="preserve"> </w:t>
      </w:r>
      <w:r>
        <w:t>Eligible</w:t>
      </w:r>
      <w:r>
        <w:rPr>
          <w:spacing w:val="-1"/>
        </w:rPr>
        <w:t xml:space="preserve"> </w:t>
      </w:r>
      <w:r>
        <w:t>Sender</w:t>
      </w:r>
      <w:r>
        <w:rPr>
          <w:spacing w:val="-1"/>
        </w:rPr>
        <w:t xml:space="preserve"> </w:t>
      </w:r>
      <w:r>
        <w:t>elects</w:t>
      </w:r>
      <w:r>
        <w:rPr>
          <w:spacing w:val="-1"/>
        </w:rPr>
        <w:t xml:space="preserve"> </w:t>
      </w:r>
      <w:r>
        <w:t>for</w:t>
      </w:r>
      <w:r>
        <w:rPr>
          <w:spacing w:val="-1"/>
        </w:rPr>
        <w:t xml:space="preserve"> </w:t>
      </w:r>
      <w:r>
        <w:t>the</w:t>
      </w:r>
      <w:r>
        <w:rPr>
          <w:spacing w:val="-1"/>
        </w:rPr>
        <w:t xml:space="preserve"> </w:t>
      </w:r>
      <w:r>
        <w:t>EU</w:t>
      </w:r>
      <w:r>
        <w:rPr>
          <w:spacing w:val="-1"/>
        </w:rPr>
        <w:t xml:space="preserve"> </w:t>
      </w:r>
      <w:r>
        <w:t>BRRD</w:t>
      </w:r>
      <w:r>
        <w:rPr>
          <w:spacing w:val="-1"/>
        </w:rPr>
        <w:t xml:space="preserve"> </w:t>
      </w:r>
      <w:r>
        <w:t>Clause</w:t>
      </w:r>
      <w:r>
        <w:rPr>
          <w:spacing w:val="-1"/>
        </w:rPr>
        <w:t xml:space="preserve"> </w:t>
      </w:r>
      <w:r>
        <w:t>or the UK BRRD Clause in such Transition Notice to apply,</w:t>
      </w:r>
    </w:p>
    <w:p w14:paraId="55375AD5" w14:textId="77777777" w:rsidR="00A541EB" w:rsidRDefault="00A541EB">
      <w:pPr>
        <w:spacing w:line="247" w:lineRule="auto"/>
        <w:jc w:val="both"/>
        <w:sectPr w:rsidR="00A541EB">
          <w:pgSz w:w="12240" w:h="15840"/>
          <w:pgMar w:top="1520" w:right="860" w:bottom="840" w:left="920" w:header="0" w:footer="651" w:gutter="0"/>
          <w:cols w:space="720"/>
        </w:sectPr>
      </w:pPr>
    </w:p>
    <w:p w14:paraId="55375AD6" w14:textId="77777777" w:rsidR="00A541EB" w:rsidRDefault="00491437">
      <w:pPr>
        <w:pStyle w:val="BodyText"/>
        <w:spacing w:before="74" w:line="247" w:lineRule="auto"/>
        <w:ind w:left="2374" w:right="274"/>
        <w:jc w:val="both"/>
      </w:pPr>
      <w:r>
        <w:lastRenderedPageBreak/>
        <w:t xml:space="preserve">then, notwithstanding the election in the Transition Notice, the Hybrid Clause shall be deemed incorporated into the New Agreement corresponding to such Original Agreement pursuant to </w:t>
      </w:r>
      <w:r>
        <w:t>the terms of this Protocol and, in the case of (A) and (B), the existing</w:t>
      </w:r>
      <w:r>
        <w:rPr>
          <w:spacing w:val="-1"/>
        </w:rPr>
        <w:t xml:space="preserve"> </w:t>
      </w:r>
      <w:r>
        <w:t>UK BRRD Clause</w:t>
      </w:r>
      <w:r>
        <w:rPr>
          <w:spacing w:val="-1"/>
        </w:rPr>
        <w:t xml:space="preserve"> </w:t>
      </w:r>
      <w:r>
        <w:t>or</w:t>
      </w:r>
      <w:r>
        <w:rPr>
          <w:spacing w:val="-1"/>
        </w:rPr>
        <w:t xml:space="preserve"> </w:t>
      </w:r>
      <w:r>
        <w:t>EU</w:t>
      </w:r>
      <w:r>
        <w:rPr>
          <w:spacing w:val="-1"/>
        </w:rPr>
        <w:t xml:space="preserve"> </w:t>
      </w:r>
      <w:r>
        <w:t>BRRD Clause,</w:t>
      </w:r>
      <w:r>
        <w:rPr>
          <w:spacing w:val="-1"/>
        </w:rPr>
        <w:t xml:space="preserve"> </w:t>
      </w:r>
      <w:r>
        <w:t>as applicable,</w:t>
      </w:r>
      <w:r>
        <w:rPr>
          <w:spacing w:val="-1"/>
        </w:rPr>
        <w:t xml:space="preserve"> </w:t>
      </w:r>
      <w:r>
        <w:t>or</w:t>
      </w:r>
      <w:r>
        <w:rPr>
          <w:spacing w:val="-1"/>
        </w:rPr>
        <w:t xml:space="preserve"> </w:t>
      </w:r>
      <w:r>
        <w:t>in</w:t>
      </w:r>
      <w:r>
        <w:rPr>
          <w:spacing w:val="-1"/>
        </w:rPr>
        <w:t xml:space="preserve"> </w:t>
      </w:r>
      <w:r>
        <w:t>the</w:t>
      </w:r>
      <w:r>
        <w:rPr>
          <w:spacing w:val="-1"/>
        </w:rPr>
        <w:t xml:space="preserve"> </w:t>
      </w:r>
      <w:r>
        <w:t>case</w:t>
      </w:r>
      <w:r>
        <w:rPr>
          <w:spacing w:val="-1"/>
        </w:rPr>
        <w:t xml:space="preserve"> </w:t>
      </w:r>
      <w:r>
        <w:t>of</w:t>
      </w:r>
      <w:r>
        <w:rPr>
          <w:spacing w:val="-1"/>
        </w:rPr>
        <w:t xml:space="preserve"> </w:t>
      </w:r>
      <w:r>
        <w:t>(C),</w:t>
      </w:r>
      <w:r>
        <w:rPr>
          <w:spacing w:val="-1"/>
        </w:rPr>
        <w:t xml:space="preserve"> </w:t>
      </w:r>
      <w:r>
        <w:t>the existing clause(s) relating to the recognition of bail-in powers of resolution authorities, in each case, s</w:t>
      </w:r>
      <w:r>
        <w:t>hall be deemed deleted in their entirety; and</w:t>
      </w:r>
    </w:p>
    <w:p w14:paraId="55375AD7" w14:textId="77777777" w:rsidR="00A541EB" w:rsidRDefault="00A541EB">
      <w:pPr>
        <w:pStyle w:val="BodyText"/>
        <w:spacing w:before="7"/>
        <w:rPr>
          <w:sz w:val="20"/>
        </w:rPr>
      </w:pPr>
    </w:p>
    <w:p w14:paraId="55375AD8" w14:textId="77777777" w:rsidR="00A541EB" w:rsidRDefault="00491437">
      <w:pPr>
        <w:pStyle w:val="ListParagraph"/>
        <w:numPr>
          <w:ilvl w:val="2"/>
          <w:numId w:val="2"/>
        </w:numPr>
        <w:tabs>
          <w:tab w:val="left" w:pos="2374"/>
        </w:tabs>
        <w:spacing w:line="247" w:lineRule="auto"/>
        <w:ind w:right="272"/>
        <w:jc w:val="both"/>
      </w:pPr>
      <w:r>
        <w:t xml:space="preserve">in respect of an Original Agreement which includes the same BRRD Clause as the BRRD Clause elected in the Transition Notice, then such Transition Notice shall be deemed </w:t>
      </w:r>
      <w:proofErr w:type="gramStart"/>
      <w:r>
        <w:t>invalid</w:t>
      </w:r>
      <w:proofErr w:type="gramEnd"/>
      <w:r>
        <w:t xml:space="preserve"> and no New Agreement shall be de</w:t>
      </w:r>
      <w:r>
        <w:t xml:space="preserve">emed entered into pursuant to the </w:t>
      </w:r>
      <w:r>
        <w:rPr>
          <w:spacing w:val="-2"/>
        </w:rPr>
        <w:t>Protocol.</w:t>
      </w:r>
    </w:p>
    <w:p w14:paraId="55375AD9" w14:textId="77777777" w:rsidR="00A541EB" w:rsidRDefault="00A541EB">
      <w:pPr>
        <w:pStyle w:val="BodyText"/>
        <w:spacing w:before="8"/>
        <w:rPr>
          <w:sz w:val="20"/>
        </w:rPr>
      </w:pPr>
    </w:p>
    <w:p w14:paraId="55375ADA" w14:textId="77777777" w:rsidR="00A541EB" w:rsidRDefault="00491437">
      <w:pPr>
        <w:pStyle w:val="ListParagraph"/>
        <w:numPr>
          <w:ilvl w:val="1"/>
          <w:numId w:val="2"/>
        </w:numPr>
        <w:tabs>
          <w:tab w:val="left" w:pos="1652"/>
          <w:tab w:val="left" w:pos="1654"/>
        </w:tabs>
        <w:spacing w:line="247" w:lineRule="auto"/>
        <w:ind w:right="276"/>
        <w:jc w:val="both"/>
      </w:pPr>
      <w:proofErr w:type="gramStart"/>
      <w:r>
        <w:t>In the event that</w:t>
      </w:r>
      <w:proofErr w:type="gramEnd"/>
      <w:r>
        <w:t xml:space="preserve"> an Outstanding Transition Notice does not result in the deemed entry into of a New Agreement pursuant to the provisions of the Protocol and this BRRD Supplement, then the Subsequent Transition </w:t>
      </w:r>
      <w:r>
        <w:t>Notice shall apply to the Original Agreement in the ordinary course pursuant to the provisions of the Protocol and this BRRD Supplement.</w:t>
      </w:r>
    </w:p>
    <w:p w14:paraId="55375ADB" w14:textId="77777777" w:rsidR="00A541EB" w:rsidRDefault="00A541EB">
      <w:pPr>
        <w:pStyle w:val="BodyText"/>
        <w:spacing w:before="7"/>
        <w:rPr>
          <w:sz w:val="20"/>
        </w:rPr>
      </w:pPr>
    </w:p>
    <w:p w14:paraId="55375ADC" w14:textId="77777777" w:rsidR="00A541EB" w:rsidRDefault="00491437">
      <w:pPr>
        <w:pStyle w:val="ListParagraph"/>
        <w:numPr>
          <w:ilvl w:val="1"/>
          <w:numId w:val="2"/>
        </w:numPr>
        <w:tabs>
          <w:tab w:val="left" w:pos="1652"/>
          <w:tab w:val="left" w:pos="1654"/>
        </w:tabs>
        <w:spacing w:line="247" w:lineRule="auto"/>
        <w:ind w:right="272"/>
        <w:jc w:val="both"/>
      </w:pPr>
      <w:r>
        <w:t>Each</w:t>
      </w:r>
      <w:r>
        <w:rPr>
          <w:spacing w:val="-1"/>
        </w:rPr>
        <w:t xml:space="preserve"> </w:t>
      </w:r>
      <w:r>
        <w:t>Adopting</w:t>
      </w:r>
      <w:r>
        <w:rPr>
          <w:spacing w:val="-1"/>
        </w:rPr>
        <w:t xml:space="preserve"> </w:t>
      </w:r>
      <w:r>
        <w:t>Party</w:t>
      </w:r>
      <w:r>
        <w:rPr>
          <w:spacing w:val="-1"/>
        </w:rPr>
        <w:t xml:space="preserve"> </w:t>
      </w:r>
      <w:r>
        <w:t>to</w:t>
      </w:r>
      <w:r>
        <w:rPr>
          <w:spacing w:val="-1"/>
        </w:rPr>
        <w:t xml:space="preserve"> </w:t>
      </w:r>
      <w:r>
        <w:t>a</w:t>
      </w:r>
      <w:r>
        <w:rPr>
          <w:spacing w:val="-3"/>
        </w:rPr>
        <w:t xml:space="preserve"> </w:t>
      </w:r>
      <w:r>
        <w:t>New</w:t>
      </w:r>
      <w:r>
        <w:rPr>
          <w:spacing w:val="-2"/>
        </w:rPr>
        <w:t xml:space="preserve"> </w:t>
      </w:r>
      <w:r>
        <w:t>Agreement</w:t>
      </w:r>
      <w:r>
        <w:rPr>
          <w:spacing w:val="-1"/>
        </w:rPr>
        <w:t xml:space="preserve"> </w:t>
      </w:r>
      <w:r>
        <w:t>acknowledges</w:t>
      </w:r>
      <w:r>
        <w:rPr>
          <w:spacing w:val="-2"/>
        </w:rPr>
        <w:t xml:space="preserve"> </w:t>
      </w:r>
      <w:r>
        <w:t>and</w:t>
      </w:r>
      <w:r>
        <w:rPr>
          <w:spacing w:val="-1"/>
        </w:rPr>
        <w:t xml:space="preserve"> </w:t>
      </w:r>
      <w:r>
        <w:t>agrees,</w:t>
      </w:r>
      <w:r>
        <w:rPr>
          <w:spacing w:val="-1"/>
        </w:rPr>
        <w:t xml:space="preserve"> </w:t>
      </w:r>
      <w:r>
        <w:t>for</w:t>
      </w:r>
      <w:r>
        <w:rPr>
          <w:spacing w:val="-1"/>
        </w:rPr>
        <w:t xml:space="preserve"> </w:t>
      </w:r>
      <w:r>
        <w:t>the</w:t>
      </w:r>
      <w:r>
        <w:rPr>
          <w:spacing w:val="-1"/>
        </w:rPr>
        <w:t xml:space="preserve"> </w:t>
      </w:r>
      <w:r>
        <w:t>avoidance</w:t>
      </w:r>
      <w:r>
        <w:rPr>
          <w:spacing w:val="-2"/>
        </w:rPr>
        <w:t xml:space="preserve"> </w:t>
      </w:r>
      <w:r>
        <w:t>of</w:t>
      </w:r>
      <w:r>
        <w:rPr>
          <w:spacing w:val="-2"/>
        </w:rPr>
        <w:t xml:space="preserve"> </w:t>
      </w:r>
      <w:r>
        <w:t>doubt, that if at the time of enf</w:t>
      </w:r>
      <w:r>
        <w:t>orcement of an Adopting Party’s obligations pursuant to such New Agreement that Adopting Party’s obligations are not subject to the exercise of Bail-in Powers</w:t>
      </w:r>
      <w:r>
        <w:rPr>
          <w:spacing w:val="40"/>
        </w:rPr>
        <w:t xml:space="preserve"> </w:t>
      </w:r>
      <w:r>
        <w:t>(as</w:t>
      </w:r>
      <w:r>
        <w:rPr>
          <w:spacing w:val="-1"/>
        </w:rPr>
        <w:t xml:space="preserve"> </w:t>
      </w:r>
      <w:r>
        <w:t>such term is defined in the BRRD Clause incorporated into such New Agreement), then such Adop</w:t>
      </w:r>
      <w:r>
        <w:t>ting Party cannot seek to rely on such BRRD Clause or any Bail-in Powers and the New Agreement shall be interpreted as if such BRRD Clause did not apply to such Adopting Party.</w:t>
      </w:r>
    </w:p>
    <w:p w14:paraId="55375ADD" w14:textId="77777777" w:rsidR="00A541EB" w:rsidRDefault="00A541EB">
      <w:pPr>
        <w:spacing w:line="247" w:lineRule="auto"/>
        <w:jc w:val="both"/>
        <w:sectPr w:rsidR="00A541EB">
          <w:pgSz w:w="12240" w:h="15840"/>
          <w:pgMar w:top="1520" w:right="860" w:bottom="840" w:left="920" w:header="0" w:footer="651" w:gutter="0"/>
          <w:cols w:space="720"/>
        </w:sectPr>
      </w:pPr>
    </w:p>
    <w:p w14:paraId="55375ADE" w14:textId="77777777" w:rsidR="00A541EB" w:rsidRDefault="00491437">
      <w:pPr>
        <w:spacing w:before="74"/>
        <w:ind w:left="1169" w:right="1226"/>
        <w:jc w:val="center"/>
        <w:rPr>
          <w:b/>
        </w:rPr>
      </w:pPr>
      <w:bookmarkStart w:id="27" w:name="_bookmark27"/>
      <w:bookmarkEnd w:id="27"/>
      <w:r>
        <w:rPr>
          <w:b/>
        </w:rPr>
        <w:lastRenderedPageBreak/>
        <w:t>SCHEDULE</w:t>
      </w:r>
      <w:r>
        <w:rPr>
          <w:b/>
          <w:spacing w:val="-13"/>
        </w:rPr>
        <w:t xml:space="preserve"> </w:t>
      </w:r>
      <w:r>
        <w:rPr>
          <w:b/>
          <w:spacing w:val="-10"/>
        </w:rPr>
        <w:t>1</w:t>
      </w:r>
    </w:p>
    <w:p w14:paraId="55375ADF" w14:textId="77777777" w:rsidR="00A541EB" w:rsidRDefault="00A541EB">
      <w:pPr>
        <w:pStyle w:val="BodyText"/>
        <w:spacing w:before="6"/>
        <w:rPr>
          <w:b/>
          <w:sz w:val="21"/>
        </w:rPr>
      </w:pPr>
    </w:p>
    <w:p w14:paraId="55375AE0" w14:textId="77777777" w:rsidR="00A541EB" w:rsidRDefault="00491437">
      <w:pPr>
        <w:ind w:left="1169" w:right="1228"/>
        <w:jc w:val="center"/>
        <w:rPr>
          <w:b/>
        </w:rPr>
      </w:pPr>
      <w:r>
        <w:rPr>
          <w:b/>
        </w:rPr>
        <w:t>FORM</w:t>
      </w:r>
      <w:r>
        <w:rPr>
          <w:b/>
          <w:spacing w:val="-9"/>
        </w:rPr>
        <w:t xml:space="preserve"> </w:t>
      </w:r>
      <w:r>
        <w:rPr>
          <w:b/>
        </w:rPr>
        <w:t>OF</w:t>
      </w:r>
      <w:r>
        <w:rPr>
          <w:b/>
          <w:spacing w:val="-6"/>
        </w:rPr>
        <w:t xml:space="preserve"> </w:t>
      </w:r>
      <w:r>
        <w:rPr>
          <w:b/>
        </w:rPr>
        <w:t>BRRD</w:t>
      </w:r>
      <w:r>
        <w:rPr>
          <w:b/>
          <w:spacing w:val="-8"/>
        </w:rPr>
        <w:t xml:space="preserve"> </w:t>
      </w:r>
      <w:r>
        <w:rPr>
          <w:b/>
        </w:rPr>
        <w:t>TRANSITION</w:t>
      </w:r>
      <w:r>
        <w:rPr>
          <w:b/>
          <w:spacing w:val="-7"/>
        </w:rPr>
        <w:t xml:space="preserve"> </w:t>
      </w:r>
      <w:r>
        <w:rPr>
          <w:b/>
          <w:spacing w:val="-2"/>
        </w:rPr>
        <w:t>NOTICE</w:t>
      </w:r>
    </w:p>
    <w:p w14:paraId="55375AE1" w14:textId="77777777" w:rsidR="00A541EB" w:rsidRDefault="00A541EB">
      <w:pPr>
        <w:pStyle w:val="BodyText"/>
        <w:rPr>
          <w:b/>
          <w:sz w:val="20"/>
        </w:rPr>
      </w:pPr>
    </w:p>
    <w:p w14:paraId="55375AE2" w14:textId="77777777" w:rsidR="00A541EB" w:rsidRDefault="00A541EB">
      <w:pPr>
        <w:pStyle w:val="BodyText"/>
        <w:rPr>
          <w:b/>
          <w:sz w:val="20"/>
        </w:rPr>
      </w:pPr>
    </w:p>
    <w:p w14:paraId="55375AE3" w14:textId="77777777" w:rsidR="00A541EB" w:rsidRDefault="00491437">
      <w:pPr>
        <w:pStyle w:val="BodyText"/>
        <w:spacing w:before="3"/>
        <w:rPr>
          <w:b/>
        </w:rPr>
      </w:pPr>
      <w:r>
        <w:rPr>
          <w:noProof/>
        </w:rPr>
        <w:drawing>
          <wp:anchor distT="0" distB="0" distL="0" distR="0" simplePos="0" relativeHeight="487590400" behindDoc="1" locked="0" layoutInCell="1" allowOverlap="1" wp14:anchorId="55375B63" wp14:editId="55375B64">
            <wp:simplePos x="0" y="0"/>
            <wp:positionH relativeFrom="page">
              <wp:posOffset>654956</wp:posOffset>
            </wp:positionH>
            <wp:positionV relativeFrom="paragraph">
              <wp:posOffset>177905</wp:posOffset>
            </wp:positionV>
            <wp:extent cx="6391688" cy="328498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6391688" cy="3284982"/>
                    </a:xfrm>
                    <a:prstGeom prst="rect">
                      <a:avLst/>
                    </a:prstGeom>
                  </pic:spPr>
                </pic:pic>
              </a:graphicData>
            </a:graphic>
          </wp:anchor>
        </w:drawing>
      </w:r>
    </w:p>
    <w:p w14:paraId="55375AE4" w14:textId="77777777" w:rsidR="00A541EB" w:rsidRDefault="00A541EB">
      <w:pPr>
        <w:sectPr w:rsidR="00A541EB">
          <w:pgSz w:w="12240" w:h="15840"/>
          <w:pgMar w:top="1760" w:right="860" w:bottom="840" w:left="920" w:header="0" w:footer="651" w:gutter="0"/>
          <w:cols w:space="720"/>
        </w:sectPr>
      </w:pPr>
    </w:p>
    <w:p w14:paraId="55375AE5" w14:textId="77777777" w:rsidR="00A541EB" w:rsidRDefault="00491437">
      <w:pPr>
        <w:spacing w:before="74" w:line="475" w:lineRule="auto"/>
        <w:ind w:left="4353" w:right="4413" w:firstLine="2"/>
        <w:jc w:val="center"/>
        <w:rPr>
          <w:b/>
        </w:rPr>
      </w:pPr>
      <w:bookmarkStart w:id="28" w:name="_bookmark28"/>
      <w:bookmarkEnd w:id="28"/>
      <w:r>
        <w:rPr>
          <w:b/>
        </w:rPr>
        <w:lastRenderedPageBreak/>
        <w:t>SCHEDULE 2 BRRD</w:t>
      </w:r>
      <w:r>
        <w:rPr>
          <w:b/>
          <w:spacing w:val="-14"/>
        </w:rPr>
        <w:t xml:space="preserve"> </w:t>
      </w:r>
      <w:r>
        <w:rPr>
          <w:b/>
        </w:rPr>
        <w:t>CLAUSES</w:t>
      </w:r>
    </w:p>
    <w:p w14:paraId="55375AE6" w14:textId="77777777" w:rsidR="00A541EB" w:rsidRDefault="00A541EB">
      <w:pPr>
        <w:pStyle w:val="BodyText"/>
        <w:rPr>
          <w:b/>
          <w:sz w:val="20"/>
        </w:rPr>
      </w:pPr>
    </w:p>
    <w:p w14:paraId="55375AE7" w14:textId="77777777" w:rsidR="00A541EB" w:rsidRDefault="00A541EB">
      <w:pPr>
        <w:pStyle w:val="BodyText"/>
        <w:spacing w:before="4"/>
        <w:rPr>
          <w:b/>
          <w:sz w:val="23"/>
        </w:rPr>
      </w:pPr>
    </w:p>
    <w:p w14:paraId="55375AE8" w14:textId="77777777" w:rsidR="00A541EB" w:rsidRDefault="00491437">
      <w:pPr>
        <w:pStyle w:val="Heading1"/>
        <w:numPr>
          <w:ilvl w:val="0"/>
          <w:numId w:val="1"/>
        </w:numPr>
        <w:tabs>
          <w:tab w:val="left" w:pos="933"/>
        </w:tabs>
        <w:ind w:left="933" w:hanging="719"/>
      </w:pPr>
      <w:r>
        <w:t>EU</w:t>
      </w:r>
      <w:r>
        <w:rPr>
          <w:spacing w:val="-6"/>
        </w:rPr>
        <w:t xml:space="preserve"> </w:t>
      </w:r>
      <w:r>
        <w:t>BRRD</w:t>
      </w:r>
      <w:r>
        <w:rPr>
          <w:spacing w:val="-6"/>
        </w:rPr>
        <w:t xml:space="preserve"> </w:t>
      </w:r>
      <w:r>
        <w:rPr>
          <w:spacing w:val="-2"/>
        </w:rPr>
        <w:t>Clause</w:t>
      </w:r>
    </w:p>
    <w:p w14:paraId="55375AE9" w14:textId="77777777" w:rsidR="00A541EB" w:rsidRDefault="00A541EB">
      <w:pPr>
        <w:pStyle w:val="BodyText"/>
        <w:spacing w:before="6"/>
        <w:rPr>
          <w:b/>
          <w:sz w:val="21"/>
        </w:rPr>
      </w:pPr>
    </w:p>
    <w:p w14:paraId="55375AEA" w14:textId="77777777" w:rsidR="00A541EB" w:rsidRDefault="00491437">
      <w:pPr>
        <w:pStyle w:val="BodyText"/>
        <w:spacing w:line="247" w:lineRule="auto"/>
        <w:ind w:left="934" w:right="278"/>
        <w:jc w:val="both"/>
      </w:pPr>
      <w:r>
        <w:t xml:space="preserve">Notwithstanding any other term of this Agreement or any other agreements, arrangements, or understandings between the parties to this Agreement, each counterparty to a BRRD Party acknowledges, </w:t>
      </w:r>
      <w:proofErr w:type="gramStart"/>
      <w:r>
        <w:t>accepts</w:t>
      </w:r>
      <w:proofErr w:type="gramEnd"/>
      <w:r>
        <w:t xml:space="preserve"> and agrees to</w:t>
      </w:r>
      <w:r>
        <w:t xml:space="preserve"> be bound by:</w:t>
      </w:r>
    </w:p>
    <w:p w14:paraId="55375AEB" w14:textId="77777777" w:rsidR="00A541EB" w:rsidRDefault="00A541EB">
      <w:pPr>
        <w:pStyle w:val="BodyText"/>
        <w:spacing w:before="9"/>
        <w:rPr>
          <w:sz w:val="20"/>
        </w:rPr>
      </w:pPr>
    </w:p>
    <w:p w14:paraId="55375AEC" w14:textId="77777777" w:rsidR="00A541EB" w:rsidRDefault="00491437">
      <w:pPr>
        <w:pStyle w:val="ListParagraph"/>
        <w:numPr>
          <w:ilvl w:val="1"/>
          <w:numId w:val="1"/>
        </w:numPr>
        <w:tabs>
          <w:tab w:val="left" w:pos="1652"/>
          <w:tab w:val="left" w:pos="1654"/>
        </w:tabs>
        <w:spacing w:line="247" w:lineRule="auto"/>
        <w:ind w:right="275"/>
        <w:jc w:val="both"/>
      </w:pPr>
      <w:r>
        <w:t>the effect of the exercise of Bail-in Powers by the Relevant Resolution Authority in relation to any BRRD Party's BRRD Liability to that party under this Agreement, that may include and result in any of the following, or some combination the</w:t>
      </w:r>
      <w:r>
        <w:t>reof:</w:t>
      </w:r>
    </w:p>
    <w:p w14:paraId="55375AED" w14:textId="77777777" w:rsidR="00A541EB" w:rsidRDefault="00A541EB">
      <w:pPr>
        <w:pStyle w:val="BodyText"/>
        <w:spacing w:before="8"/>
        <w:rPr>
          <w:sz w:val="20"/>
        </w:rPr>
      </w:pPr>
    </w:p>
    <w:p w14:paraId="55375AEE" w14:textId="77777777" w:rsidR="00A541EB" w:rsidRDefault="00491437">
      <w:pPr>
        <w:pStyle w:val="ListParagraph"/>
        <w:numPr>
          <w:ilvl w:val="2"/>
          <w:numId w:val="1"/>
        </w:numPr>
        <w:tabs>
          <w:tab w:val="left" w:pos="2374"/>
        </w:tabs>
        <w:spacing w:line="244" w:lineRule="auto"/>
        <w:ind w:right="278"/>
        <w:jc w:val="both"/>
      </w:pPr>
      <w:r>
        <w:t xml:space="preserve">the reduction of all (including to zero), or a portion, of the BRRD Liability or outstanding amounts due </w:t>
      </w:r>
      <w:proofErr w:type="gramStart"/>
      <w:r>
        <w:t>thereon;</w:t>
      </w:r>
      <w:proofErr w:type="gramEnd"/>
    </w:p>
    <w:p w14:paraId="55375AEF" w14:textId="77777777" w:rsidR="00A541EB" w:rsidRDefault="00A541EB">
      <w:pPr>
        <w:pStyle w:val="BodyText"/>
        <w:spacing w:before="2"/>
        <w:rPr>
          <w:sz w:val="21"/>
        </w:rPr>
      </w:pPr>
    </w:p>
    <w:p w14:paraId="55375AF0" w14:textId="77777777" w:rsidR="00A541EB" w:rsidRDefault="00491437">
      <w:pPr>
        <w:pStyle w:val="ListParagraph"/>
        <w:numPr>
          <w:ilvl w:val="2"/>
          <w:numId w:val="1"/>
        </w:numPr>
        <w:tabs>
          <w:tab w:val="left" w:pos="2374"/>
        </w:tabs>
        <w:spacing w:line="247" w:lineRule="auto"/>
        <w:ind w:right="275"/>
        <w:jc w:val="both"/>
      </w:pPr>
      <w:r>
        <w:t>the conversion of all, or a portion, of the BRRD Liability into shares, other securities or other obligations of such BRRD Party or another person (and the issue to, or conferral on, Customer of such shares, securities or other obligations</w:t>
      </w:r>
      <w:proofErr w:type="gramStart"/>
      <w:r>
        <w:t>);</w:t>
      </w:r>
      <w:proofErr w:type="gramEnd"/>
    </w:p>
    <w:p w14:paraId="55375AF1" w14:textId="77777777" w:rsidR="00A541EB" w:rsidRDefault="00A541EB">
      <w:pPr>
        <w:pStyle w:val="BodyText"/>
        <w:spacing w:before="8"/>
        <w:rPr>
          <w:sz w:val="20"/>
        </w:rPr>
      </w:pPr>
    </w:p>
    <w:p w14:paraId="55375AF2" w14:textId="77777777" w:rsidR="00A541EB" w:rsidRDefault="00491437">
      <w:pPr>
        <w:pStyle w:val="ListParagraph"/>
        <w:numPr>
          <w:ilvl w:val="2"/>
          <w:numId w:val="1"/>
        </w:numPr>
        <w:tabs>
          <w:tab w:val="left" w:pos="2374"/>
        </w:tabs>
      </w:pPr>
      <w:r>
        <w:t>the</w:t>
      </w:r>
      <w:r>
        <w:rPr>
          <w:spacing w:val="-6"/>
        </w:rPr>
        <w:t xml:space="preserve"> </w:t>
      </w:r>
      <w:r>
        <w:t>cancellat</w:t>
      </w:r>
      <w:r>
        <w:t>ion</w:t>
      </w:r>
      <w:r>
        <w:rPr>
          <w:spacing w:val="-5"/>
        </w:rPr>
        <w:t xml:space="preserve"> </w:t>
      </w:r>
      <w:r>
        <w:t>of</w:t>
      </w:r>
      <w:r>
        <w:rPr>
          <w:spacing w:val="-6"/>
        </w:rPr>
        <w:t xml:space="preserve"> </w:t>
      </w:r>
      <w:r>
        <w:t>the</w:t>
      </w:r>
      <w:r>
        <w:rPr>
          <w:spacing w:val="-6"/>
        </w:rPr>
        <w:t xml:space="preserve"> </w:t>
      </w:r>
      <w:r>
        <w:t>BRRD</w:t>
      </w:r>
      <w:r>
        <w:rPr>
          <w:spacing w:val="-6"/>
        </w:rPr>
        <w:t xml:space="preserve"> </w:t>
      </w:r>
      <w:proofErr w:type="gramStart"/>
      <w:r>
        <w:rPr>
          <w:spacing w:val="-2"/>
        </w:rPr>
        <w:t>Liability;</w:t>
      </w:r>
      <w:proofErr w:type="gramEnd"/>
    </w:p>
    <w:p w14:paraId="55375AF3" w14:textId="77777777" w:rsidR="00A541EB" w:rsidRDefault="00A541EB">
      <w:pPr>
        <w:pStyle w:val="BodyText"/>
        <w:spacing w:before="7"/>
        <w:rPr>
          <w:sz w:val="21"/>
        </w:rPr>
      </w:pPr>
    </w:p>
    <w:p w14:paraId="55375AF4" w14:textId="77777777" w:rsidR="00A541EB" w:rsidRDefault="00491437">
      <w:pPr>
        <w:pStyle w:val="ListParagraph"/>
        <w:numPr>
          <w:ilvl w:val="2"/>
          <w:numId w:val="1"/>
        </w:numPr>
        <w:tabs>
          <w:tab w:val="left" w:pos="2374"/>
        </w:tabs>
        <w:spacing w:line="247" w:lineRule="auto"/>
        <w:ind w:right="279"/>
        <w:jc w:val="both"/>
      </w:pPr>
      <w:r>
        <w:t>the amendment or alteration of the amounts due in relation to the BRRD Liability, including any interest, if applicable, thereon, the maturity or the dates on which any payments are due, including by suspending payment for a tem</w:t>
      </w:r>
      <w:r>
        <w:t xml:space="preserve">porary </w:t>
      </w:r>
      <w:proofErr w:type="gramStart"/>
      <w:r>
        <w:t>period;</w:t>
      </w:r>
      <w:proofErr w:type="gramEnd"/>
    </w:p>
    <w:p w14:paraId="55375AF5" w14:textId="77777777" w:rsidR="00A541EB" w:rsidRDefault="00A541EB">
      <w:pPr>
        <w:pStyle w:val="BodyText"/>
        <w:spacing w:before="8"/>
        <w:rPr>
          <w:sz w:val="20"/>
        </w:rPr>
      </w:pPr>
    </w:p>
    <w:p w14:paraId="55375AF6" w14:textId="77777777" w:rsidR="00A541EB" w:rsidRDefault="00491437">
      <w:pPr>
        <w:pStyle w:val="ListParagraph"/>
        <w:numPr>
          <w:ilvl w:val="1"/>
          <w:numId w:val="1"/>
        </w:numPr>
        <w:tabs>
          <w:tab w:val="left" w:pos="1652"/>
          <w:tab w:val="left" w:pos="1654"/>
        </w:tabs>
        <w:spacing w:line="244" w:lineRule="auto"/>
        <w:ind w:right="279"/>
        <w:jc w:val="both"/>
      </w:pPr>
      <w:r>
        <w:t>any variation of the terms of this Agreement, as deemed necessary by the Relevant Resolution Authority, to give effect to the exercise of Bail-in Powers by the Relevant Resolution Authority.</w:t>
      </w:r>
    </w:p>
    <w:p w14:paraId="55375AF7" w14:textId="77777777" w:rsidR="00A541EB" w:rsidRDefault="00A541EB">
      <w:pPr>
        <w:pStyle w:val="BodyText"/>
        <w:spacing w:before="2"/>
        <w:rPr>
          <w:sz w:val="21"/>
        </w:rPr>
      </w:pPr>
    </w:p>
    <w:p w14:paraId="55375AF8" w14:textId="77777777" w:rsidR="00A541EB" w:rsidRDefault="00491437">
      <w:pPr>
        <w:pStyle w:val="BodyText"/>
        <w:ind w:left="934"/>
        <w:jc w:val="both"/>
      </w:pPr>
      <w:r>
        <w:t>In</w:t>
      </w:r>
      <w:r>
        <w:rPr>
          <w:spacing w:val="-3"/>
        </w:rPr>
        <w:t xml:space="preserve"> </w:t>
      </w:r>
      <w:r>
        <w:t>this</w:t>
      </w:r>
      <w:r>
        <w:rPr>
          <w:spacing w:val="-4"/>
        </w:rPr>
        <w:t xml:space="preserve"> </w:t>
      </w:r>
      <w:r>
        <w:rPr>
          <w:spacing w:val="-2"/>
        </w:rPr>
        <w:t>Section:</w:t>
      </w:r>
    </w:p>
    <w:p w14:paraId="55375AF9" w14:textId="77777777" w:rsidR="00A541EB" w:rsidRDefault="00A541EB">
      <w:pPr>
        <w:pStyle w:val="BodyText"/>
        <w:spacing w:before="6"/>
        <w:rPr>
          <w:sz w:val="21"/>
        </w:rPr>
      </w:pPr>
    </w:p>
    <w:p w14:paraId="55375AFA" w14:textId="77777777" w:rsidR="00A541EB" w:rsidRDefault="00491437">
      <w:pPr>
        <w:pStyle w:val="BodyText"/>
        <w:spacing w:line="247" w:lineRule="auto"/>
        <w:ind w:left="934" w:right="275"/>
        <w:jc w:val="both"/>
      </w:pPr>
      <w:r>
        <w:t>“</w:t>
      </w:r>
      <w:r>
        <w:rPr>
          <w:b/>
        </w:rPr>
        <w:t>Bail-in Legislation</w:t>
      </w:r>
      <w:r>
        <w:t>” means in relation to a m</w:t>
      </w:r>
      <w:r>
        <w:t xml:space="preserve">ember state of the European Economic Area which has implemented, or which at any time implements, the BRRD, the relevant implementing law, regulation, rule or requirement as described in the EU Bail-in Legislation Schedule from time to </w:t>
      </w:r>
      <w:proofErr w:type="gramStart"/>
      <w:r>
        <w:t>time;</w:t>
      </w:r>
      <w:proofErr w:type="gramEnd"/>
    </w:p>
    <w:p w14:paraId="55375AFB" w14:textId="77777777" w:rsidR="00A541EB" w:rsidRDefault="00A541EB">
      <w:pPr>
        <w:pStyle w:val="BodyText"/>
        <w:spacing w:before="8"/>
        <w:rPr>
          <w:sz w:val="20"/>
        </w:rPr>
      </w:pPr>
    </w:p>
    <w:p w14:paraId="55375AFC" w14:textId="77777777" w:rsidR="00A541EB" w:rsidRDefault="00491437">
      <w:pPr>
        <w:pStyle w:val="BodyText"/>
        <w:spacing w:line="244" w:lineRule="auto"/>
        <w:ind w:left="934" w:right="272"/>
        <w:jc w:val="both"/>
      </w:pPr>
      <w:r>
        <w:t>“</w:t>
      </w:r>
      <w:r>
        <w:rPr>
          <w:b/>
        </w:rPr>
        <w:t>Bail-in Powers</w:t>
      </w:r>
      <w:r>
        <w:t xml:space="preserve">” means in relation to any Bail-in Legislation, the applicable Write-down and Conversion Powers as defined in relation to the Bail-in </w:t>
      </w:r>
      <w:proofErr w:type="gramStart"/>
      <w:r>
        <w:t>Legislation;</w:t>
      </w:r>
      <w:proofErr w:type="gramEnd"/>
    </w:p>
    <w:p w14:paraId="55375AFD" w14:textId="77777777" w:rsidR="00A541EB" w:rsidRDefault="00A541EB">
      <w:pPr>
        <w:pStyle w:val="BodyText"/>
        <w:spacing w:before="2"/>
        <w:rPr>
          <w:sz w:val="21"/>
        </w:rPr>
      </w:pPr>
    </w:p>
    <w:p w14:paraId="55375AFE" w14:textId="77777777" w:rsidR="00A541EB" w:rsidRDefault="00491437">
      <w:pPr>
        <w:pStyle w:val="BodyText"/>
        <w:spacing w:line="247" w:lineRule="auto"/>
        <w:ind w:left="934" w:right="275"/>
        <w:jc w:val="both"/>
      </w:pPr>
      <w:r>
        <w:t>“</w:t>
      </w:r>
      <w:r>
        <w:rPr>
          <w:b/>
        </w:rPr>
        <w:t>BRRD</w:t>
      </w:r>
      <w:r>
        <w:t>” means Directive 2014/59/EU establishing a framework for the recovery and resolution of</w:t>
      </w:r>
      <w:r>
        <w:rPr>
          <w:spacing w:val="40"/>
        </w:rPr>
        <w:t xml:space="preserve"> </w:t>
      </w:r>
      <w:r>
        <w:t xml:space="preserve">credit institutions and investment </w:t>
      </w:r>
      <w:proofErr w:type="gramStart"/>
      <w:r>
        <w:t>firms;</w:t>
      </w:r>
      <w:proofErr w:type="gramEnd"/>
    </w:p>
    <w:p w14:paraId="55375AFF" w14:textId="77777777" w:rsidR="00A541EB" w:rsidRDefault="00A541EB">
      <w:pPr>
        <w:pStyle w:val="BodyText"/>
        <w:spacing w:before="9"/>
        <w:rPr>
          <w:sz w:val="20"/>
        </w:rPr>
      </w:pPr>
    </w:p>
    <w:p w14:paraId="55375B00" w14:textId="77777777" w:rsidR="00A541EB" w:rsidRDefault="00491437">
      <w:pPr>
        <w:pStyle w:val="BodyText"/>
        <w:spacing w:line="247" w:lineRule="auto"/>
        <w:ind w:left="934" w:right="277"/>
        <w:jc w:val="both"/>
      </w:pPr>
      <w:r>
        <w:t>“</w:t>
      </w:r>
      <w:r>
        <w:rPr>
          <w:b/>
        </w:rPr>
        <w:t>BRRD Liability</w:t>
      </w:r>
      <w:r>
        <w:t xml:space="preserve">” has the same meaning as in such laws, regulations, rules or requirements under the applicable Bail-in </w:t>
      </w:r>
      <w:proofErr w:type="gramStart"/>
      <w:r>
        <w:t>Legislation;</w:t>
      </w:r>
      <w:proofErr w:type="gramEnd"/>
    </w:p>
    <w:p w14:paraId="55375B01" w14:textId="77777777" w:rsidR="00A541EB" w:rsidRDefault="00A541EB">
      <w:pPr>
        <w:pStyle w:val="BodyText"/>
        <w:spacing w:before="10"/>
        <w:rPr>
          <w:sz w:val="20"/>
        </w:rPr>
      </w:pPr>
    </w:p>
    <w:p w14:paraId="55375B02" w14:textId="77777777" w:rsidR="00A541EB" w:rsidRDefault="00491437">
      <w:pPr>
        <w:pStyle w:val="BodyText"/>
        <w:spacing w:line="244" w:lineRule="auto"/>
        <w:ind w:left="934" w:right="279"/>
        <w:jc w:val="both"/>
      </w:pPr>
      <w:r>
        <w:t>“</w:t>
      </w:r>
      <w:r>
        <w:rPr>
          <w:b/>
        </w:rPr>
        <w:t>BRRD Party</w:t>
      </w:r>
      <w:r>
        <w:t xml:space="preserve">” means a party to the Agreement whose obligations may be subject to </w:t>
      </w:r>
      <w:r>
        <w:t xml:space="preserve">the exercise of Bail-in </w:t>
      </w:r>
      <w:proofErr w:type="gramStart"/>
      <w:r>
        <w:t>Powers;</w:t>
      </w:r>
      <w:proofErr w:type="gramEnd"/>
    </w:p>
    <w:p w14:paraId="55375B03" w14:textId="77777777" w:rsidR="00A541EB" w:rsidRDefault="00A541EB">
      <w:pPr>
        <w:spacing w:line="244" w:lineRule="auto"/>
        <w:jc w:val="both"/>
        <w:sectPr w:rsidR="00A541EB">
          <w:pgSz w:w="12240" w:h="15840"/>
          <w:pgMar w:top="1760" w:right="860" w:bottom="840" w:left="920" w:header="0" w:footer="651" w:gutter="0"/>
          <w:cols w:space="720"/>
        </w:sectPr>
      </w:pPr>
    </w:p>
    <w:p w14:paraId="55375B04" w14:textId="77777777" w:rsidR="00A541EB" w:rsidRDefault="00491437">
      <w:pPr>
        <w:pStyle w:val="BodyText"/>
        <w:spacing w:before="74" w:line="247" w:lineRule="auto"/>
        <w:ind w:left="934" w:right="275"/>
        <w:jc w:val="both"/>
      </w:pPr>
      <w:r>
        <w:lastRenderedPageBreak/>
        <w:t>“</w:t>
      </w:r>
      <w:r>
        <w:rPr>
          <w:b/>
        </w:rPr>
        <w:t>EU</w:t>
      </w:r>
      <w:r>
        <w:rPr>
          <w:b/>
          <w:spacing w:val="-4"/>
        </w:rPr>
        <w:t xml:space="preserve"> </w:t>
      </w:r>
      <w:r>
        <w:rPr>
          <w:b/>
        </w:rPr>
        <w:t>Bail-in</w:t>
      </w:r>
      <w:r>
        <w:rPr>
          <w:b/>
          <w:spacing w:val="-2"/>
        </w:rPr>
        <w:t xml:space="preserve"> </w:t>
      </w:r>
      <w:r>
        <w:rPr>
          <w:b/>
        </w:rPr>
        <w:t>Legislation</w:t>
      </w:r>
      <w:r>
        <w:rPr>
          <w:b/>
          <w:spacing w:val="-4"/>
        </w:rPr>
        <w:t xml:space="preserve"> </w:t>
      </w:r>
      <w:r>
        <w:rPr>
          <w:b/>
        </w:rPr>
        <w:t>Schedule</w:t>
      </w:r>
      <w:r>
        <w:t>”</w:t>
      </w:r>
      <w:r>
        <w:rPr>
          <w:spacing w:val="-3"/>
        </w:rPr>
        <w:t xml:space="preserve"> </w:t>
      </w:r>
      <w:r>
        <w:t>means</w:t>
      </w:r>
      <w:r>
        <w:rPr>
          <w:spacing w:val="-4"/>
        </w:rPr>
        <w:t xml:space="preserve"> </w:t>
      </w:r>
      <w:r>
        <w:t>the</w:t>
      </w:r>
      <w:r>
        <w:rPr>
          <w:spacing w:val="-4"/>
        </w:rPr>
        <w:t xml:space="preserve"> </w:t>
      </w:r>
      <w:r>
        <w:t>document</w:t>
      </w:r>
      <w:r>
        <w:rPr>
          <w:spacing w:val="-4"/>
        </w:rPr>
        <w:t xml:space="preserve"> </w:t>
      </w:r>
      <w:r>
        <w:t>described</w:t>
      </w:r>
      <w:r>
        <w:rPr>
          <w:spacing w:val="-3"/>
        </w:rPr>
        <w:t xml:space="preserve"> </w:t>
      </w:r>
      <w:r>
        <w:t>as</w:t>
      </w:r>
      <w:r>
        <w:rPr>
          <w:spacing w:val="-4"/>
        </w:rPr>
        <w:t xml:space="preserve"> </w:t>
      </w:r>
      <w:r>
        <w:t>such,</w:t>
      </w:r>
      <w:r>
        <w:rPr>
          <w:spacing w:val="-3"/>
        </w:rPr>
        <w:t xml:space="preserve"> </w:t>
      </w:r>
      <w:r>
        <w:t>then</w:t>
      </w:r>
      <w:r>
        <w:rPr>
          <w:spacing w:val="-4"/>
        </w:rPr>
        <w:t xml:space="preserve"> </w:t>
      </w:r>
      <w:r>
        <w:t>in</w:t>
      </w:r>
      <w:r>
        <w:rPr>
          <w:spacing w:val="-3"/>
        </w:rPr>
        <w:t xml:space="preserve"> </w:t>
      </w:r>
      <w:r>
        <w:t>effect,</w:t>
      </w:r>
      <w:r>
        <w:rPr>
          <w:spacing w:val="-3"/>
        </w:rPr>
        <w:t xml:space="preserve"> </w:t>
      </w:r>
      <w:r>
        <w:t>and</w:t>
      </w:r>
      <w:r>
        <w:rPr>
          <w:spacing w:val="-3"/>
        </w:rPr>
        <w:t xml:space="preserve"> </w:t>
      </w:r>
      <w:r>
        <w:t>published by the</w:t>
      </w:r>
      <w:r>
        <w:rPr>
          <w:spacing w:val="-1"/>
        </w:rPr>
        <w:t xml:space="preserve"> </w:t>
      </w:r>
      <w:r>
        <w:t>Loan</w:t>
      </w:r>
      <w:r>
        <w:rPr>
          <w:spacing w:val="-2"/>
        </w:rPr>
        <w:t xml:space="preserve"> </w:t>
      </w:r>
      <w:r>
        <w:t>Market</w:t>
      </w:r>
      <w:r>
        <w:rPr>
          <w:spacing w:val="-1"/>
        </w:rPr>
        <w:t xml:space="preserve"> </w:t>
      </w:r>
      <w:r>
        <w:t>Association (or</w:t>
      </w:r>
      <w:r>
        <w:rPr>
          <w:spacing w:val="-1"/>
        </w:rPr>
        <w:t xml:space="preserve"> </w:t>
      </w:r>
      <w:r>
        <w:t>any</w:t>
      </w:r>
      <w:r>
        <w:rPr>
          <w:spacing w:val="-1"/>
        </w:rPr>
        <w:t xml:space="preserve"> </w:t>
      </w:r>
      <w:r>
        <w:t>successor person) from</w:t>
      </w:r>
      <w:r>
        <w:rPr>
          <w:spacing w:val="-1"/>
        </w:rPr>
        <w:t xml:space="preserve"> </w:t>
      </w:r>
      <w:r>
        <w:t>time</w:t>
      </w:r>
      <w:r>
        <w:rPr>
          <w:spacing w:val="-1"/>
        </w:rPr>
        <w:t xml:space="preserve"> </w:t>
      </w:r>
      <w:r>
        <w:t>to time</w:t>
      </w:r>
      <w:r>
        <w:rPr>
          <w:spacing w:val="-1"/>
        </w:rPr>
        <w:t xml:space="preserve"> </w:t>
      </w:r>
      <w:r>
        <w:t xml:space="preserve">at </w:t>
      </w:r>
      <w:hyperlink r:id="rId17">
        <w:r>
          <w:t>http://www.lma.eu.com/;</w:t>
        </w:r>
      </w:hyperlink>
    </w:p>
    <w:p w14:paraId="55375B05" w14:textId="77777777" w:rsidR="00A541EB" w:rsidRDefault="00A541EB">
      <w:pPr>
        <w:pStyle w:val="BodyText"/>
        <w:spacing w:before="9"/>
        <w:rPr>
          <w:sz w:val="20"/>
        </w:rPr>
      </w:pPr>
    </w:p>
    <w:p w14:paraId="55375B06" w14:textId="77777777" w:rsidR="00A541EB" w:rsidRDefault="00491437">
      <w:pPr>
        <w:spacing w:line="247" w:lineRule="auto"/>
        <w:ind w:left="934" w:right="272"/>
        <w:jc w:val="both"/>
      </w:pPr>
      <w:r>
        <w:t>“</w:t>
      </w:r>
      <w:r>
        <w:rPr>
          <w:b/>
        </w:rPr>
        <w:t>Relevant</w:t>
      </w:r>
      <w:r>
        <w:rPr>
          <w:b/>
          <w:spacing w:val="-1"/>
        </w:rPr>
        <w:t xml:space="preserve"> </w:t>
      </w:r>
      <w:r>
        <w:rPr>
          <w:b/>
        </w:rPr>
        <w:t>Resolution</w:t>
      </w:r>
      <w:r>
        <w:rPr>
          <w:b/>
          <w:spacing w:val="-1"/>
        </w:rPr>
        <w:t xml:space="preserve"> </w:t>
      </w:r>
      <w:r>
        <w:rPr>
          <w:b/>
        </w:rPr>
        <w:t>Authority</w:t>
      </w:r>
      <w:r>
        <w:t>”</w:t>
      </w:r>
      <w:r>
        <w:rPr>
          <w:spacing w:val="-1"/>
        </w:rPr>
        <w:t xml:space="preserve"> </w:t>
      </w:r>
      <w:r>
        <w:t>means</w:t>
      </w:r>
      <w:r>
        <w:rPr>
          <w:spacing w:val="-1"/>
        </w:rPr>
        <w:t xml:space="preserve"> </w:t>
      </w:r>
      <w:r>
        <w:t>the</w:t>
      </w:r>
      <w:r>
        <w:rPr>
          <w:spacing w:val="-1"/>
        </w:rPr>
        <w:t xml:space="preserve"> </w:t>
      </w:r>
      <w:r>
        <w:t>resolution</w:t>
      </w:r>
      <w:r>
        <w:rPr>
          <w:spacing w:val="-1"/>
        </w:rPr>
        <w:t xml:space="preserve"> </w:t>
      </w:r>
      <w:r>
        <w:t>authority</w:t>
      </w:r>
      <w:r>
        <w:rPr>
          <w:spacing w:val="-2"/>
        </w:rPr>
        <w:t xml:space="preserve"> </w:t>
      </w:r>
      <w:r>
        <w:t>with</w:t>
      </w:r>
      <w:r>
        <w:rPr>
          <w:spacing w:val="-1"/>
        </w:rPr>
        <w:t xml:space="preserve"> </w:t>
      </w:r>
      <w:r>
        <w:t>the</w:t>
      </w:r>
      <w:r>
        <w:rPr>
          <w:spacing w:val="-1"/>
        </w:rPr>
        <w:t xml:space="preserve"> </w:t>
      </w:r>
      <w:r>
        <w:t>ability</w:t>
      </w:r>
      <w:r>
        <w:rPr>
          <w:spacing w:val="-1"/>
        </w:rPr>
        <w:t xml:space="preserve"> </w:t>
      </w:r>
      <w:r>
        <w:t>to</w:t>
      </w:r>
      <w:r>
        <w:rPr>
          <w:spacing w:val="-1"/>
        </w:rPr>
        <w:t xml:space="preserve"> </w:t>
      </w:r>
      <w:r>
        <w:t>exercise</w:t>
      </w:r>
      <w:r>
        <w:rPr>
          <w:spacing w:val="-2"/>
        </w:rPr>
        <w:t xml:space="preserve"> </w:t>
      </w:r>
      <w:r>
        <w:t>any</w:t>
      </w:r>
      <w:r>
        <w:rPr>
          <w:spacing w:val="-1"/>
        </w:rPr>
        <w:t xml:space="preserve"> </w:t>
      </w:r>
      <w:r>
        <w:t xml:space="preserve">Bail-in Powers in relation to a BRRD </w:t>
      </w:r>
      <w:proofErr w:type="gramStart"/>
      <w:r>
        <w:t>Party;</w:t>
      </w:r>
      <w:proofErr w:type="gramEnd"/>
    </w:p>
    <w:p w14:paraId="55375B07" w14:textId="77777777" w:rsidR="00A541EB" w:rsidRDefault="00A541EB">
      <w:pPr>
        <w:pStyle w:val="BodyText"/>
        <w:spacing w:before="10"/>
        <w:rPr>
          <w:sz w:val="20"/>
        </w:rPr>
      </w:pPr>
    </w:p>
    <w:p w14:paraId="55375B08" w14:textId="77777777" w:rsidR="00A541EB" w:rsidRDefault="00491437">
      <w:pPr>
        <w:pStyle w:val="BodyText"/>
        <w:spacing w:line="247" w:lineRule="auto"/>
        <w:ind w:left="934" w:right="271"/>
        <w:jc w:val="both"/>
      </w:pPr>
      <w:r>
        <w:t>"</w:t>
      </w:r>
      <w:r>
        <w:rPr>
          <w:b/>
        </w:rPr>
        <w:t>Write-down an</w:t>
      </w:r>
      <w:r>
        <w:rPr>
          <w:b/>
        </w:rPr>
        <w:t>d Conversion Powers</w:t>
      </w:r>
      <w:r>
        <w:t>” means in relation to any Bail-in Legislation described in the</w:t>
      </w:r>
      <w:r>
        <w:rPr>
          <w:spacing w:val="40"/>
        </w:rPr>
        <w:t xml:space="preserve"> </w:t>
      </w:r>
      <w:r>
        <w:t>EU Bail-In Legislation Schedule from time to time, the powers</w:t>
      </w:r>
      <w:r>
        <w:rPr>
          <w:spacing w:val="-1"/>
        </w:rPr>
        <w:t xml:space="preserve"> </w:t>
      </w:r>
      <w:r>
        <w:t>described as such in relation to that Bail- In Legislation in the EU Bail-in Legislation Schedule.</w:t>
      </w:r>
    </w:p>
    <w:p w14:paraId="55375B09" w14:textId="77777777" w:rsidR="00A541EB" w:rsidRDefault="00A541EB">
      <w:pPr>
        <w:pStyle w:val="BodyText"/>
        <w:spacing w:before="8"/>
        <w:rPr>
          <w:sz w:val="20"/>
        </w:rPr>
      </w:pPr>
    </w:p>
    <w:p w14:paraId="55375B0A" w14:textId="77777777" w:rsidR="00A541EB" w:rsidRDefault="00491437">
      <w:pPr>
        <w:pStyle w:val="Heading1"/>
        <w:numPr>
          <w:ilvl w:val="0"/>
          <w:numId w:val="1"/>
        </w:numPr>
        <w:tabs>
          <w:tab w:val="left" w:pos="933"/>
        </w:tabs>
        <w:ind w:left="933" w:hanging="719"/>
      </w:pPr>
      <w:r>
        <w:t>UK</w:t>
      </w:r>
      <w:r>
        <w:rPr>
          <w:spacing w:val="-6"/>
        </w:rPr>
        <w:t xml:space="preserve"> </w:t>
      </w:r>
      <w:r>
        <w:t>BRRD</w:t>
      </w:r>
      <w:r>
        <w:rPr>
          <w:spacing w:val="-6"/>
        </w:rPr>
        <w:t xml:space="preserve"> </w:t>
      </w:r>
      <w:r>
        <w:rPr>
          <w:spacing w:val="-2"/>
        </w:rPr>
        <w:t>Clause</w:t>
      </w:r>
    </w:p>
    <w:p w14:paraId="55375B0B" w14:textId="77777777" w:rsidR="00A541EB" w:rsidRDefault="00A541EB">
      <w:pPr>
        <w:pStyle w:val="BodyText"/>
        <w:spacing w:before="5"/>
        <w:rPr>
          <w:b/>
          <w:sz w:val="21"/>
        </w:rPr>
      </w:pPr>
    </w:p>
    <w:p w14:paraId="55375B0C" w14:textId="77777777" w:rsidR="00A541EB" w:rsidRDefault="00491437">
      <w:pPr>
        <w:pStyle w:val="BodyText"/>
        <w:spacing w:line="247" w:lineRule="auto"/>
        <w:ind w:left="934" w:right="275"/>
        <w:jc w:val="both"/>
      </w:pPr>
      <w:r>
        <w:t xml:space="preserve">Notwithstanding any other term of this Agreement or any other agreements, arrangements, or understandings between the parties to this Agreement, each counterparty to a BRRD Party acknowledges, </w:t>
      </w:r>
      <w:proofErr w:type="gramStart"/>
      <w:r>
        <w:t>accepts</w:t>
      </w:r>
      <w:proofErr w:type="gramEnd"/>
      <w:r>
        <w:t xml:space="preserve"> and agrees to be bound by:</w:t>
      </w:r>
    </w:p>
    <w:p w14:paraId="55375B0D" w14:textId="77777777" w:rsidR="00A541EB" w:rsidRDefault="00A541EB">
      <w:pPr>
        <w:pStyle w:val="BodyText"/>
        <w:spacing w:before="8"/>
        <w:rPr>
          <w:sz w:val="20"/>
        </w:rPr>
      </w:pPr>
    </w:p>
    <w:p w14:paraId="55375B0E" w14:textId="77777777" w:rsidR="00A541EB" w:rsidRDefault="00491437">
      <w:pPr>
        <w:pStyle w:val="ListParagraph"/>
        <w:numPr>
          <w:ilvl w:val="1"/>
          <w:numId w:val="1"/>
        </w:numPr>
        <w:tabs>
          <w:tab w:val="left" w:pos="1652"/>
          <w:tab w:val="left" w:pos="1654"/>
        </w:tabs>
        <w:spacing w:line="247" w:lineRule="auto"/>
        <w:ind w:right="272"/>
        <w:jc w:val="both"/>
      </w:pPr>
      <w:r>
        <w:t>the effect of the e</w:t>
      </w:r>
      <w:r>
        <w:t>xercise of Bail-in Powers by the Relevant Resolution Authority in relation to any BRRD Party's BRRD Liability to that party under this Agreement, that may include and result in any of the following, or some combination thereof:</w:t>
      </w:r>
    </w:p>
    <w:p w14:paraId="55375B0F" w14:textId="77777777" w:rsidR="00A541EB" w:rsidRDefault="00A541EB">
      <w:pPr>
        <w:pStyle w:val="BodyText"/>
        <w:spacing w:before="8"/>
        <w:rPr>
          <w:sz w:val="20"/>
        </w:rPr>
      </w:pPr>
    </w:p>
    <w:p w14:paraId="55375B10" w14:textId="77777777" w:rsidR="00A541EB" w:rsidRDefault="00491437">
      <w:pPr>
        <w:pStyle w:val="ListParagraph"/>
        <w:numPr>
          <w:ilvl w:val="2"/>
          <w:numId w:val="1"/>
        </w:numPr>
        <w:tabs>
          <w:tab w:val="left" w:pos="2374"/>
        </w:tabs>
        <w:spacing w:before="1" w:line="247" w:lineRule="auto"/>
        <w:ind w:right="278"/>
        <w:jc w:val="both"/>
      </w:pPr>
      <w:r>
        <w:t>the reduction of all (inclu</w:t>
      </w:r>
      <w:r>
        <w:t xml:space="preserve">ding to zero), or a portion, of the BRRD Liability or outstanding amounts due </w:t>
      </w:r>
      <w:proofErr w:type="gramStart"/>
      <w:r>
        <w:t>thereon;</w:t>
      </w:r>
      <w:proofErr w:type="gramEnd"/>
    </w:p>
    <w:p w14:paraId="55375B11" w14:textId="77777777" w:rsidR="00A541EB" w:rsidRDefault="00A541EB">
      <w:pPr>
        <w:pStyle w:val="BodyText"/>
        <w:spacing w:before="9"/>
        <w:rPr>
          <w:sz w:val="20"/>
        </w:rPr>
      </w:pPr>
    </w:p>
    <w:p w14:paraId="55375B12" w14:textId="77777777" w:rsidR="00A541EB" w:rsidRDefault="00491437">
      <w:pPr>
        <w:pStyle w:val="ListParagraph"/>
        <w:numPr>
          <w:ilvl w:val="2"/>
          <w:numId w:val="1"/>
        </w:numPr>
        <w:tabs>
          <w:tab w:val="left" w:pos="2374"/>
        </w:tabs>
        <w:spacing w:line="247" w:lineRule="auto"/>
        <w:ind w:right="272"/>
        <w:jc w:val="both"/>
      </w:pPr>
      <w:r>
        <w:t>the conversion of all, or a portion, of the BRRD Liability into shares, other securities or other obligations of such BRRD Party or another person (and the issue to, or</w:t>
      </w:r>
      <w:r>
        <w:t xml:space="preserve"> conferral on, Customer of such shares, securities or other obligations</w:t>
      </w:r>
      <w:proofErr w:type="gramStart"/>
      <w:r>
        <w:t>);</w:t>
      </w:r>
      <w:proofErr w:type="gramEnd"/>
    </w:p>
    <w:p w14:paraId="55375B13" w14:textId="77777777" w:rsidR="00A541EB" w:rsidRDefault="00A541EB">
      <w:pPr>
        <w:pStyle w:val="BodyText"/>
        <w:spacing w:before="9"/>
        <w:rPr>
          <w:sz w:val="20"/>
        </w:rPr>
      </w:pPr>
    </w:p>
    <w:p w14:paraId="55375B14" w14:textId="77777777" w:rsidR="00A541EB" w:rsidRDefault="00491437">
      <w:pPr>
        <w:pStyle w:val="ListParagraph"/>
        <w:numPr>
          <w:ilvl w:val="2"/>
          <w:numId w:val="1"/>
        </w:numPr>
        <w:tabs>
          <w:tab w:val="left" w:pos="2374"/>
        </w:tabs>
      </w:pPr>
      <w:r>
        <w:t>the</w:t>
      </w:r>
      <w:r>
        <w:rPr>
          <w:spacing w:val="-6"/>
        </w:rPr>
        <w:t xml:space="preserve"> </w:t>
      </w:r>
      <w:r>
        <w:t>cancellation</w:t>
      </w:r>
      <w:r>
        <w:rPr>
          <w:spacing w:val="-5"/>
        </w:rPr>
        <w:t xml:space="preserve"> </w:t>
      </w:r>
      <w:r>
        <w:t>of</w:t>
      </w:r>
      <w:r>
        <w:rPr>
          <w:spacing w:val="-6"/>
        </w:rPr>
        <w:t xml:space="preserve"> </w:t>
      </w:r>
      <w:r>
        <w:t>the</w:t>
      </w:r>
      <w:r>
        <w:rPr>
          <w:spacing w:val="-6"/>
        </w:rPr>
        <w:t xml:space="preserve"> </w:t>
      </w:r>
      <w:r>
        <w:t>BRRD</w:t>
      </w:r>
      <w:r>
        <w:rPr>
          <w:spacing w:val="-6"/>
        </w:rPr>
        <w:t xml:space="preserve"> </w:t>
      </w:r>
      <w:proofErr w:type="gramStart"/>
      <w:r>
        <w:rPr>
          <w:spacing w:val="-2"/>
        </w:rPr>
        <w:t>Liability;</w:t>
      </w:r>
      <w:proofErr w:type="gramEnd"/>
    </w:p>
    <w:p w14:paraId="55375B15" w14:textId="77777777" w:rsidR="00A541EB" w:rsidRDefault="00A541EB">
      <w:pPr>
        <w:pStyle w:val="BodyText"/>
        <w:spacing w:before="5"/>
        <w:rPr>
          <w:sz w:val="21"/>
        </w:rPr>
      </w:pPr>
    </w:p>
    <w:p w14:paraId="55375B16" w14:textId="77777777" w:rsidR="00A541EB" w:rsidRDefault="00491437">
      <w:pPr>
        <w:pStyle w:val="ListParagraph"/>
        <w:numPr>
          <w:ilvl w:val="2"/>
          <w:numId w:val="1"/>
        </w:numPr>
        <w:tabs>
          <w:tab w:val="left" w:pos="2374"/>
        </w:tabs>
        <w:spacing w:line="247" w:lineRule="auto"/>
        <w:ind w:right="274"/>
        <w:jc w:val="both"/>
      </w:pPr>
      <w:r>
        <w:t xml:space="preserve">the amendment or alteration of the amounts due in relation to the BRRD Liability, including any interest, if applicable, thereon, the maturity or the dates on which any payments are due, including by suspending payment for a temporary </w:t>
      </w:r>
      <w:proofErr w:type="gramStart"/>
      <w:r>
        <w:t>period;</w:t>
      </w:r>
      <w:proofErr w:type="gramEnd"/>
    </w:p>
    <w:p w14:paraId="55375B17" w14:textId="77777777" w:rsidR="00A541EB" w:rsidRDefault="00A541EB">
      <w:pPr>
        <w:pStyle w:val="BodyText"/>
        <w:spacing w:before="8"/>
        <w:rPr>
          <w:sz w:val="20"/>
        </w:rPr>
      </w:pPr>
    </w:p>
    <w:p w14:paraId="55375B18" w14:textId="77777777" w:rsidR="00A541EB" w:rsidRDefault="00491437">
      <w:pPr>
        <w:pStyle w:val="ListParagraph"/>
        <w:numPr>
          <w:ilvl w:val="1"/>
          <w:numId w:val="1"/>
        </w:numPr>
        <w:tabs>
          <w:tab w:val="left" w:pos="1652"/>
          <w:tab w:val="left" w:pos="1654"/>
        </w:tabs>
        <w:spacing w:line="247" w:lineRule="auto"/>
        <w:ind w:right="274"/>
        <w:jc w:val="both"/>
      </w:pPr>
      <w:r>
        <w:t>any variation of the terms of this Agreement, as deemed necessary by the Relevant Resolution Authority, to give effect to the exercise of Bail-in Powers by the Relevant Resolution Authority.</w:t>
      </w:r>
    </w:p>
    <w:p w14:paraId="55375B19" w14:textId="77777777" w:rsidR="00A541EB" w:rsidRDefault="00A541EB">
      <w:pPr>
        <w:pStyle w:val="BodyText"/>
        <w:spacing w:before="10"/>
        <w:rPr>
          <w:sz w:val="20"/>
        </w:rPr>
      </w:pPr>
    </w:p>
    <w:p w14:paraId="55375B1A" w14:textId="77777777" w:rsidR="00A541EB" w:rsidRDefault="00491437">
      <w:pPr>
        <w:pStyle w:val="BodyText"/>
        <w:ind w:left="934"/>
        <w:jc w:val="both"/>
      </w:pPr>
      <w:r>
        <w:t>In</w:t>
      </w:r>
      <w:r>
        <w:rPr>
          <w:spacing w:val="-3"/>
        </w:rPr>
        <w:t xml:space="preserve"> </w:t>
      </w:r>
      <w:r>
        <w:t>this</w:t>
      </w:r>
      <w:r>
        <w:rPr>
          <w:spacing w:val="-4"/>
        </w:rPr>
        <w:t xml:space="preserve"> </w:t>
      </w:r>
      <w:r>
        <w:rPr>
          <w:spacing w:val="-2"/>
        </w:rPr>
        <w:t>Section:</w:t>
      </w:r>
    </w:p>
    <w:p w14:paraId="55375B1B" w14:textId="77777777" w:rsidR="00A541EB" w:rsidRDefault="00A541EB">
      <w:pPr>
        <w:pStyle w:val="BodyText"/>
        <w:spacing w:before="4"/>
        <w:rPr>
          <w:sz w:val="21"/>
        </w:rPr>
      </w:pPr>
    </w:p>
    <w:p w14:paraId="55375B1C" w14:textId="77777777" w:rsidR="00A541EB" w:rsidRDefault="00491437">
      <w:pPr>
        <w:pStyle w:val="BodyText"/>
        <w:spacing w:line="247" w:lineRule="auto"/>
        <w:ind w:left="934" w:right="277"/>
        <w:jc w:val="both"/>
      </w:pPr>
      <w:r>
        <w:t>“</w:t>
      </w:r>
      <w:r>
        <w:rPr>
          <w:b/>
        </w:rPr>
        <w:t>Bail-in Legislation</w:t>
      </w:r>
      <w:r>
        <w:t>” means Part I of the Unit</w:t>
      </w:r>
      <w:r>
        <w:t>ed Kingdom Banking Act 2009 and any other law or regulation applicable in the United Kingdom relating to the resolution of unsound or failing banks, investment firms or other financial institutions or their affiliates (otherwise than through liquidation, a</w:t>
      </w:r>
      <w:r>
        <w:t>dministration or other insolvency proceedings</w:t>
      </w:r>
      <w:proofErr w:type="gramStart"/>
      <w:r>
        <w:t>);</w:t>
      </w:r>
      <w:proofErr w:type="gramEnd"/>
    </w:p>
    <w:p w14:paraId="55375B1D" w14:textId="77777777" w:rsidR="00A541EB" w:rsidRDefault="00A541EB">
      <w:pPr>
        <w:pStyle w:val="BodyText"/>
        <w:spacing w:before="8"/>
        <w:rPr>
          <w:sz w:val="20"/>
        </w:rPr>
      </w:pPr>
    </w:p>
    <w:p w14:paraId="55375B1E" w14:textId="77777777" w:rsidR="00A541EB" w:rsidRDefault="00491437">
      <w:pPr>
        <w:pStyle w:val="BodyText"/>
        <w:spacing w:before="1" w:line="247" w:lineRule="auto"/>
        <w:ind w:left="934" w:right="271"/>
        <w:jc w:val="both"/>
      </w:pPr>
      <w:r>
        <w:t>“</w:t>
      </w:r>
      <w:r>
        <w:rPr>
          <w:b/>
        </w:rPr>
        <w:t>Bail-in Powers</w:t>
      </w:r>
      <w:r>
        <w:t xml:space="preserve">” means in relation to the Bail-in Legislation, the applicable Write-down and Conversion Powers as defined in relation to the Bail-in </w:t>
      </w:r>
      <w:proofErr w:type="gramStart"/>
      <w:r>
        <w:t>Legislation;</w:t>
      </w:r>
      <w:proofErr w:type="gramEnd"/>
    </w:p>
    <w:p w14:paraId="55375B1F" w14:textId="77777777" w:rsidR="00A541EB" w:rsidRDefault="00A541EB">
      <w:pPr>
        <w:pStyle w:val="BodyText"/>
        <w:spacing w:before="8"/>
        <w:rPr>
          <w:sz w:val="20"/>
        </w:rPr>
      </w:pPr>
    </w:p>
    <w:p w14:paraId="55375B20" w14:textId="77777777" w:rsidR="00A541EB" w:rsidRDefault="00491437">
      <w:pPr>
        <w:pStyle w:val="BodyText"/>
        <w:spacing w:line="247" w:lineRule="auto"/>
        <w:ind w:left="934" w:right="277"/>
        <w:jc w:val="both"/>
      </w:pPr>
      <w:r>
        <w:t>“</w:t>
      </w:r>
      <w:r>
        <w:rPr>
          <w:b/>
        </w:rPr>
        <w:t>BRRD Liability</w:t>
      </w:r>
      <w:r>
        <w:t xml:space="preserve">” has the same meaning as in </w:t>
      </w:r>
      <w:r>
        <w:t xml:space="preserve">such laws, regulations, rules or requirements under the applicable Bail-in </w:t>
      </w:r>
      <w:proofErr w:type="gramStart"/>
      <w:r>
        <w:t>Legislation;</w:t>
      </w:r>
      <w:proofErr w:type="gramEnd"/>
    </w:p>
    <w:p w14:paraId="55375B21" w14:textId="77777777" w:rsidR="00A541EB" w:rsidRDefault="00A541EB">
      <w:pPr>
        <w:pStyle w:val="BodyText"/>
        <w:spacing w:before="10"/>
        <w:rPr>
          <w:sz w:val="20"/>
        </w:rPr>
      </w:pPr>
    </w:p>
    <w:p w14:paraId="55375B22" w14:textId="77777777" w:rsidR="00A541EB" w:rsidRDefault="00491437">
      <w:pPr>
        <w:pStyle w:val="BodyText"/>
        <w:spacing w:line="244" w:lineRule="auto"/>
        <w:ind w:left="934" w:right="279"/>
        <w:jc w:val="both"/>
      </w:pPr>
      <w:r>
        <w:t>“</w:t>
      </w:r>
      <w:r>
        <w:rPr>
          <w:b/>
        </w:rPr>
        <w:t>BRRD Party</w:t>
      </w:r>
      <w:r>
        <w:t xml:space="preserve">” means a party to the Agreement whose obligations may be subject to the exercise of Bail-in </w:t>
      </w:r>
      <w:proofErr w:type="gramStart"/>
      <w:r>
        <w:t>Powers;</w:t>
      </w:r>
      <w:proofErr w:type="gramEnd"/>
    </w:p>
    <w:p w14:paraId="55375B23" w14:textId="77777777" w:rsidR="00A541EB" w:rsidRDefault="00A541EB">
      <w:pPr>
        <w:spacing w:line="244" w:lineRule="auto"/>
        <w:jc w:val="both"/>
        <w:sectPr w:rsidR="00A541EB">
          <w:pgSz w:w="12240" w:h="15840"/>
          <w:pgMar w:top="1520" w:right="860" w:bottom="840" w:left="920" w:header="0" w:footer="651" w:gutter="0"/>
          <w:cols w:space="720"/>
        </w:sectPr>
      </w:pPr>
    </w:p>
    <w:p w14:paraId="55375B24" w14:textId="77777777" w:rsidR="00A541EB" w:rsidRDefault="00491437">
      <w:pPr>
        <w:spacing w:before="74" w:line="247" w:lineRule="auto"/>
        <w:ind w:left="934" w:right="272"/>
        <w:jc w:val="both"/>
      </w:pPr>
      <w:r>
        <w:lastRenderedPageBreak/>
        <w:t>“</w:t>
      </w:r>
      <w:r>
        <w:rPr>
          <w:b/>
        </w:rPr>
        <w:t>Relevant</w:t>
      </w:r>
      <w:r>
        <w:rPr>
          <w:b/>
          <w:spacing w:val="-1"/>
        </w:rPr>
        <w:t xml:space="preserve"> </w:t>
      </w:r>
      <w:r>
        <w:rPr>
          <w:b/>
        </w:rPr>
        <w:t>Resolution</w:t>
      </w:r>
      <w:r>
        <w:rPr>
          <w:b/>
          <w:spacing w:val="-1"/>
        </w:rPr>
        <w:t xml:space="preserve"> </w:t>
      </w:r>
      <w:r>
        <w:rPr>
          <w:b/>
        </w:rPr>
        <w:t>Authority</w:t>
      </w:r>
      <w:r>
        <w:t>”</w:t>
      </w:r>
      <w:r>
        <w:rPr>
          <w:spacing w:val="-1"/>
        </w:rPr>
        <w:t xml:space="preserve"> </w:t>
      </w:r>
      <w:r>
        <w:t>means</w:t>
      </w:r>
      <w:r>
        <w:rPr>
          <w:spacing w:val="-1"/>
        </w:rPr>
        <w:t xml:space="preserve"> </w:t>
      </w:r>
      <w:r>
        <w:t>the</w:t>
      </w:r>
      <w:r>
        <w:rPr>
          <w:spacing w:val="-1"/>
        </w:rPr>
        <w:t xml:space="preserve"> </w:t>
      </w:r>
      <w:r>
        <w:t>resolution</w:t>
      </w:r>
      <w:r>
        <w:rPr>
          <w:spacing w:val="-1"/>
        </w:rPr>
        <w:t xml:space="preserve"> </w:t>
      </w:r>
      <w:r>
        <w:t>authority</w:t>
      </w:r>
      <w:r>
        <w:rPr>
          <w:spacing w:val="-2"/>
        </w:rPr>
        <w:t xml:space="preserve"> </w:t>
      </w:r>
      <w:r>
        <w:t>with</w:t>
      </w:r>
      <w:r>
        <w:rPr>
          <w:spacing w:val="-1"/>
        </w:rPr>
        <w:t xml:space="preserve"> </w:t>
      </w:r>
      <w:r>
        <w:t>the</w:t>
      </w:r>
      <w:r>
        <w:rPr>
          <w:spacing w:val="-1"/>
        </w:rPr>
        <w:t xml:space="preserve"> </w:t>
      </w:r>
      <w:r>
        <w:t>ability</w:t>
      </w:r>
      <w:r>
        <w:rPr>
          <w:spacing w:val="-1"/>
        </w:rPr>
        <w:t xml:space="preserve"> </w:t>
      </w:r>
      <w:r>
        <w:t>to</w:t>
      </w:r>
      <w:r>
        <w:rPr>
          <w:spacing w:val="-1"/>
        </w:rPr>
        <w:t xml:space="preserve"> </w:t>
      </w:r>
      <w:r>
        <w:t>exercise</w:t>
      </w:r>
      <w:r>
        <w:rPr>
          <w:spacing w:val="-2"/>
        </w:rPr>
        <w:t xml:space="preserve"> </w:t>
      </w:r>
      <w:r>
        <w:t>any</w:t>
      </w:r>
      <w:r>
        <w:rPr>
          <w:spacing w:val="-1"/>
        </w:rPr>
        <w:t xml:space="preserve"> </w:t>
      </w:r>
      <w:r>
        <w:t xml:space="preserve">Bail-in Powers in relation to a BRRD </w:t>
      </w:r>
      <w:proofErr w:type="gramStart"/>
      <w:r>
        <w:t>Party;</w:t>
      </w:r>
      <w:proofErr w:type="gramEnd"/>
    </w:p>
    <w:p w14:paraId="55375B25" w14:textId="77777777" w:rsidR="00A541EB" w:rsidRDefault="00A541EB">
      <w:pPr>
        <w:pStyle w:val="BodyText"/>
        <w:spacing w:before="9"/>
        <w:rPr>
          <w:sz w:val="20"/>
        </w:rPr>
      </w:pPr>
    </w:p>
    <w:p w14:paraId="55375B26" w14:textId="77777777" w:rsidR="00A541EB" w:rsidRDefault="00491437">
      <w:pPr>
        <w:ind w:left="934"/>
        <w:jc w:val="both"/>
      </w:pPr>
      <w:r>
        <w:t>"</w:t>
      </w:r>
      <w:r>
        <w:rPr>
          <w:b/>
        </w:rPr>
        <w:t>Write-down</w:t>
      </w:r>
      <w:r>
        <w:rPr>
          <w:b/>
          <w:spacing w:val="-6"/>
        </w:rPr>
        <w:t xml:space="preserve"> </w:t>
      </w:r>
      <w:r>
        <w:rPr>
          <w:b/>
        </w:rPr>
        <w:t>and</w:t>
      </w:r>
      <w:r>
        <w:rPr>
          <w:b/>
          <w:spacing w:val="-5"/>
        </w:rPr>
        <w:t xml:space="preserve"> </w:t>
      </w:r>
      <w:r>
        <w:rPr>
          <w:b/>
        </w:rPr>
        <w:t>Conversion</w:t>
      </w:r>
      <w:r>
        <w:rPr>
          <w:b/>
          <w:spacing w:val="-6"/>
        </w:rPr>
        <w:t xml:space="preserve"> </w:t>
      </w:r>
      <w:r>
        <w:rPr>
          <w:b/>
        </w:rPr>
        <w:t>Powers</w:t>
      </w:r>
      <w:r>
        <w:t>”</w:t>
      </w:r>
      <w:r>
        <w:rPr>
          <w:spacing w:val="-6"/>
        </w:rPr>
        <w:t xml:space="preserve"> </w:t>
      </w:r>
      <w:r>
        <w:t>means</w:t>
      </w:r>
      <w:r>
        <w:rPr>
          <w:spacing w:val="-6"/>
        </w:rPr>
        <w:t xml:space="preserve"> </w:t>
      </w:r>
      <w:r>
        <w:t>in</w:t>
      </w:r>
      <w:r>
        <w:rPr>
          <w:spacing w:val="-6"/>
        </w:rPr>
        <w:t xml:space="preserve"> </w:t>
      </w:r>
      <w:r>
        <w:t>relation</w:t>
      </w:r>
      <w:r>
        <w:rPr>
          <w:spacing w:val="-6"/>
        </w:rPr>
        <w:t xml:space="preserve"> </w:t>
      </w:r>
      <w:r>
        <w:t>to</w:t>
      </w:r>
      <w:r>
        <w:rPr>
          <w:spacing w:val="-7"/>
        </w:rPr>
        <w:t xml:space="preserve"> </w:t>
      </w:r>
      <w:r>
        <w:t>the</w:t>
      </w:r>
      <w:r>
        <w:rPr>
          <w:spacing w:val="-7"/>
        </w:rPr>
        <w:t xml:space="preserve"> </w:t>
      </w:r>
      <w:r>
        <w:t>Bail-in</w:t>
      </w:r>
      <w:r>
        <w:rPr>
          <w:spacing w:val="-5"/>
        </w:rPr>
        <w:t xml:space="preserve"> </w:t>
      </w:r>
      <w:r>
        <w:rPr>
          <w:spacing w:val="-2"/>
        </w:rPr>
        <w:t>Legislation:</w:t>
      </w:r>
    </w:p>
    <w:p w14:paraId="55375B27" w14:textId="77777777" w:rsidR="00A541EB" w:rsidRDefault="00A541EB">
      <w:pPr>
        <w:pStyle w:val="BodyText"/>
        <w:spacing w:before="6"/>
        <w:rPr>
          <w:sz w:val="21"/>
        </w:rPr>
      </w:pPr>
    </w:p>
    <w:p w14:paraId="55375B28" w14:textId="77777777" w:rsidR="00A541EB" w:rsidRDefault="00491437">
      <w:pPr>
        <w:pStyle w:val="ListParagraph"/>
        <w:numPr>
          <w:ilvl w:val="2"/>
          <w:numId w:val="1"/>
        </w:numPr>
        <w:tabs>
          <w:tab w:val="left" w:pos="1652"/>
          <w:tab w:val="left" w:pos="1654"/>
        </w:tabs>
        <w:spacing w:line="247" w:lineRule="auto"/>
        <w:ind w:left="1654" w:right="272" w:hanging="721"/>
        <w:jc w:val="both"/>
      </w:pPr>
      <w:r>
        <w:t>any powers under the Bail-In Legislation to cancel, transfer or dilute shares issued by a person that is a bank or investment firm or other financial institution or affiliate of a bank, investment firm or other financial institution, to cancel, reduce, mod</w:t>
      </w:r>
      <w:r>
        <w:t>ify or change the form of a liability of such a person or any contract or instrument under which that liability arises, to convert all or</w:t>
      </w:r>
      <w:r>
        <w:rPr>
          <w:spacing w:val="40"/>
        </w:rPr>
        <w:t xml:space="preserve"> </w:t>
      </w:r>
      <w:r>
        <w:t xml:space="preserve">part of that liability into shares, securities or obligations of that person or any other person, to provide that any </w:t>
      </w:r>
      <w:r>
        <w:t>such contract or instrument is to have effect as if a right had been exercised under it or to suspend any obligation in respect of that liability or any of the powers under the Bail-In Legislation that are related to or ancillary to any of those powers; an</w:t>
      </w:r>
      <w:r>
        <w:t>d</w:t>
      </w:r>
    </w:p>
    <w:p w14:paraId="55375B29" w14:textId="77777777" w:rsidR="00A541EB" w:rsidRDefault="00A541EB">
      <w:pPr>
        <w:pStyle w:val="BodyText"/>
        <w:spacing w:before="5"/>
        <w:rPr>
          <w:sz w:val="20"/>
        </w:rPr>
      </w:pPr>
    </w:p>
    <w:p w14:paraId="55375B2A" w14:textId="77777777" w:rsidR="00A541EB" w:rsidRDefault="00491437">
      <w:pPr>
        <w:pStyle w:val="ListParagraph"/>
        <w:numPr>
          <w:ilvl w:val="2"/>
          <w:numId w:val="1"/>
        </w:numPr>
        <w:tabs>
          <w:tab w:val="left" w:pos="1654"/>
        </w:tabs>
        <w:ind w:left="1654"/>
      </w:pPr>
      <w:r>
        <w:t>any</w:t>
      </w:r>
      <w:r>
        <w:rPr>
          <w:spacing w:val="-6"/>
        </w:rPr>
        <w:t xml:space="preserve"> </w:t>
      </w:r>
      <w:r>
        <w:t>similar</w:t>
      </w:r>
      <w:r>
        <w:rPr>
          <w:spacing w:val="-6"/>
        </w:rPr>
        <w:t xml:space="preserve"> </w:t>
      </w:r>
      <w:r>
        <w:t>or</w:t>
      </w:r>
      <w:r>
        <w:rPr>
          <w:spacing w:val="-6"/>
        </w:rPr>
        <w:t xml:space="preserve"> </w:t>
      </w:r>
      <w:r>
        <w:t>analogous</w:t>
      </w:r>
      <w:r>
        <w:rPr>
          <w:spacing w:val="-6"/>
        </w:rPr>
        <w:t xml:space="preserve"> </w:t>
      </w:r>
      <w:r>
        <w:t>powers</w:t>
      </w:r>
      <w:r>
        <w:rPr>
          <w:spacing w:val="-6"/>
        </w:rPr>
        <w:t xml:space="preserve"> </w:t>
      </w:r>
      <w:r>
        <w:t>under</w:t>
      </w:r>
      <w:r>
        <w:rPr>
          <w:spacing w:val="-5"/>
        </w:rPr>
        <w:t xml:space="preserve"> </w:t>
      </w:r>
      <w:r>
        <w:t>the</w:t>
      </w:r>
      <w:r>
        <w:rPr>
          <w:spacing w:val="-6"/>
        </w:rPr>
        <w:t xml:space="preserve"> </w:t>
      </w:r>
      <w:r>
        <w:t>Bail-In</w:t>
      </w:r>
      <w:r>
        <w:rPr>
          <w:spacing w:val="-5"/>
        </w:rPr>
        <w:t xml:space="preserve"> </w:t>
      </w:r>
      <w:r>
        <w:rPr>
          <w:spacing w:val="-2"/>
        </w:rPr>
        <w:t>Legislation.</w:t>
      </w:r>
    </w:p>
    <w:p w14:paraId="55375B2B" w14:textId="77777777" w:rsidR="00A541EB" w:rsidRDefault="00A541EB">
      <w:pPr>
        <w:pStyle w:val="BodyText"/>
        <w:spacing w:before="6"/>
        <w:rPr>
          <w:sz w:val="21"/>
        </w:rPr>
      </w:pPr>
    </w:p>
    <w:p w14:paraId="55375B2C" w14:textId="77777777" w:rsidR="00A541EB" w:rsidRDefault="00491437">
      <w:pPr>
        <w:pStyle w:val="Heading1"/>
        <w:numPr>
          <w:ilvl w:val="0"/>
          <w:numId w:val="1"/>
        </w:numPr>
        <w:tabs>
          <w:tab w:val="left" w:pos="933"/>
        </w:tabs>
        <w:ind w:left="933" w:hanging="719"/>
      </w:pPr>
      <w:r>
        <w:t>Hybrid</w:t>
      </w:r>
      <w:r>
        <w:rPr>
          <w:spacing w:val="-7"/>
        </w:rPr>
        <w:t xml:space="preserve"> </w:t>
      </w:r>
      <w:r>
        <w:t>BRRD</w:t>
      </w:r>
      <w:r>
        <w:rPr>
          <w:spacing w:val="-8"/>
        </w:rPr>
        <w:t xml:space="preserve"> </w:t>
      </w:r>
      <w:r>
        <w:rPr>
          <w:spacing w:val="-2"/>
        </w:rPr>
        <w:t>Clause</w:t>
      </w:r>
    </w:p>
    <w:p w14:paraId="55375B2D" w14:textId="77777777" w:rsidR="00A541EB" w:rsidRDefault="00A541EB">
      <w:pPr>
        <w:pStyle w:val="BodyText"/>
        <w:spacing w:before="6"/>
        <w:rPr>
          <w:b/>
          <w:sz w:val="21"/>
        </w:rPr>
      </w:pPr>
    </w:p>
    <w:p w14:paraId="55375B2E" w14:textId="77777777" w:rsidR="00A541EB" w:rsidRDefault="00491437">
      <w:pPr>
        <w:pStyle w:val="BodyText"/>
        <w:spacing w:line="247" w:lineRule="auto"/>
        <w:ind w:left="934" w:right="280"/>
        <w:jc w:val="both"/>
      </w:pPr>
      <w:r>
        <w:t>Notwithstanding any other term of this Agreement or any other agreements, arrangements, or understandings between the parties to this Agreement, each counterparty to a B</w:t>
      </w:r>
      <w:r>
        <w:t xml:space="preserve">RRD Party acknowledges, </w:t>
      </w:r>
      <w:proofErr w:type="gramStart"/>
      <w:r>
        <w:t>accepts</w:t>
      </w:r>
      <w:proofErr w:type="gramEnd"/>
      <w:r>
        <w:t xml:space="preserve"> and agrees to be bound by:</w:t>
      </w:r>
    </w:p>
    <w:p w14:paraId="55375B2F" w14:textId="77777777" w:rsidR="00A541EB" w:rsidRDefault="00A541EB">
      <w:pPr>
        <w:pStyle w:val="BodyText"/>
        <w:spacing w:before="8"/>
        <w:rPr>
          <w:sz w:val="20"/>
        </w:rPr>
      </w:pPr>
    </w:p>
    <w:p w14:paraId="55375B30" w14:textId="77777777" w:rsidR="00A541EB" w:rsidRDefault="00491437">
      <w:pPr>
        <w:pStyle w:val="ListParagraph"/>
        <w:numPr>
          <w:ilvl w:val="1"/>
          <w:numId w:val="1"/>
        </w:numPr>
        <w:tabs>
          <w:tab w:val="left" w:pos="1652"/>
          <w:tab w:val="left" w:pos="1654"/>
        </w:tabs>
        <w:spacing w:line="247" w:lineRule="auto"/>
        <w:ind w:right="279"/>
        <w:jc w:val="both"/>
      </w:pPr>
      <w:r>
        <w:t xml:space="preserve">the effect of the exercise of Bail-in Powers by the Relevant Resolution Authority in relation to any BRRD Party's BRRD Liability to that party under this Agreement, that may include and result in </w:t>
      </w:r>
      <w:r>
        <w:t>any of the following, or some combination thereof:</w:t>
      </w:r>
    </w:p>
    <w:p w14:paraId="55375B31" w14:textId="77777777" w:rsidR="00A541EB" w:rsidRDefault="00A541EB">
      <w:pPr>
        <w:pStyle w:val="BodyText"/>
        <w:spacing w:before="9"/>
        <w:rPr>
          <w:sz w:val="20"/>
        </w:rPr>
      </w:pPr>
    </w:p>
    <w:p w14:paraId="55375B32" w14:textId="77777777" w:rsidR="00A541EB" w:rsidRDefault="00491437">
      <w:pPr>
        <w:pStyle w:val="ListParagraph"/>
        <w:numPr>
          <w:ilvl w:val="2"/>
          <w:numId w:val="1"/>
        </w:numPr>
        <w:tabs>
          <w:tab w:val="left" w:pos="2374"/>
        </w:tabs>
        <w:spacing w:line="244" w:lineRule="auto"/>
        <w:ind w:right="276"/>
        <w:jc w:val="both"/>
      </w:pPr>
      <w:r>
        <w:t xml:space="preserve">the reduction of all (including to zero), or a portion, of the BRRD Liability or outstanding amounts due </w:t>
      </w:r>
      <w:proofErr w:type="gramStart"/>
      <w:r>
        <w:t>thereon;</w:t>
      </w:r>
      <w:proofErr w:type="gramEnd"/>
    </w:p>
    <w:p w14:paraId="55375B33" w14:textId="77777777" w:rsidR="00A541EB" w:rsidRDefault="00A541EB">
      <w:pPr>
        <w:pStyle w:val="BodyText"/>
        <w:spacing w:before="2"/>
        <w:rPr>
          <w:sz w:val="21"/>
        </w:rPr>
      </w:pPr>
    </w:p>
    <w:p w14:paraId="55375B34" w14:textId="77777777" w:rsidR="00A541EB" w:rsidRDefault="00491437">
      <w:pPr>
        <w:pStyle w:val="ListParagraph"/>
        <w:numPr>
          <w:ilvl w:val="2"/>
          <w:numId w:val="1"/>
        </w:numPr>
        <w:tabs>
          <w:tab w:val="left" w:pos="2374"/>
        </w:tabs>
        <w:spacing w:line="247" w:lineRule="auto"/>
        <w:ind w:right="274"/>
        <w:jc w:val="both"/>
      </w:pPr>
      <w:r>
        <w:t>the conversion of all, or a portion, of the BRRD Liability into shares, other securities or other obligations of such BRRD Party or another person (and the issue to, or conferral on, Customer of such shares, securities or other obligations</w:t>
      </w:r>
      <w:proofErr w:type="gramStart"/>
      <w:r>
        <w:t>);</w:t>
      </w:r>
      <w:proofErr w:type="gramEnd"/>
    </w:p>
    <w:p w14:paraId="55375B35" w14:textId="77777777" w:rsidR="00A541EB" w:rsidRDefault="00A541EB">
      <w:pPr>
        <w:pStyle w:val="BodyText"/>
        <w:spacing w:before="8"/>
        <w:rPr>
          <w:sz w:val="20"/>
        </w:rPr>
      </w:pPr>
    </w:p>
    <w:p w14:paraId="55375B36" w14:textId="77777777" w:rsidR="00A541EB" w:rsidRDefault="00491437">
      <w:pPr>
        <w:pStyle w:val="ListParagraph"/>
        <w:numPr>
          <w:ilvl w:val="2"/>
          <w:numId w:val="1"/>
        </w:numPr>
        <w:tabs>
          <w:tab w:val="left" w:pos="2374"/>
        </w:tabs>
      </w:pPr>
      <w:r>
        <w:t>the</w:t>
      </w:r>
      <w:r>
        <w:rPr>
          <w:spacing w:val="-6"/>
        </w:rPr>
        <w:t xml:space="preserve"> </w:t>
      </w:r>
      <w:r>
        <w:t>cancellat</w:t>
      </w:r>
      <w:r>
        <w:t>ion</w:t>
      </w:r>
      <w:r>
        <w:rPr>
          <w:spacing w:val="-5"/>
        </w:rPr>
        <w:t xml:space="preserve"> </w:t>
      </w:r>
      <w:r>
        <w:t>of</w:t>
      </w:r>
      <w:r>
        <w:rPr>
          <w:spacing w:val="-6"/>
        </w:rPr>
        <w:t xml:space="preserve"> </w:t>
      </w:r>
      <w:r>
        <w:t>the</w:t>
      </w:r>
      <w:r>
        <w:rPr>
          <w:spacing w:val="-6"/>
        </w:rPr>
        <w:t xml:space="preserve"> </w:t>
      </w:r>
      <w:r>
        <w:t>BRRD</w:t>
      </w:r>
      <w:r>
        <w:rPr>
          <w:spacing w:val="-6"/>
        </w:rPr>
        <w:t xml:space="preserve"> </w:t>
      </w:r>
      <w:proofErr w:type="gramStart"/>
      <w:r>
        <w:rPr>
          <w:spacing w:val="-2"/>
        </w:rPr>
        <w:t>Liability;</w:t>
      </w:r>
      <w:proofErr w:type="gramEnd"/>
    </w:p>
    <w:p w14:paraId="55375B37" w14:textId="77777777" w:rsidR="00A541EB" w:rsidRDefault="00A541EB">
      <w:pPr>
        <w:pStyle w:val="BodyText"/>
        <w:spacing w:before="6"/>
        <w:rPr>
          <w:sz w:val="21"/>
        </w:rPr>
      </w:pPr>
    </w:p>
    <w:p w14:paraId="55375B38" w14:textId="77777777" w:rsidR="00A541EB" w:rsidRDefault="00491437">
      <w:pPr>
        <w:pStyle w:val="ListParagraph"/>
        <w:numPr>
          <w:ilvl w:val="2"/>
          <w:numId w:val="1"/>
        </w:numPr>
        <w:tabs>
          <w:tab w:val="left" w:pos="2374"/>
        </w:tabs>
        <w:spacing w:line="247" w:lineRule="auto"/>
        <w:ind w:right="275"/>
        <w:jc w:val="both"/>
      </w:pPr>
      <w:r>
        <w:t xml:space="preserve">the amendment or alteration of the amounts due in relation to the BRRD Liability, including any interest, if applicable, thereon, the maturity or the dates on which any payments are due, including by suspending payment for a temporary </w:t>
      </w:r>
      <w:proofErr w:type="gramStart"/>
      <w:r>
        <w:t>period;</w:t>
      </w:r>
      <w:proofErr w:type="gramEnd"/>
    </w:p>
    <w:p w14:paraId="55375B39" w14:textId="77777777" w:rsidR="00A541EB" w:rsidRDefault="00A541EB">
      <w:pPr>
        <w:pStyle w:val="BodyText"/>
        <w:spacing w:before="9"/>
        <w:rPr>
          <w:sz w:val="20"/>
        </w:rPr>
      </w:pPr>
    </w:p>
    <w:p w14:paraId="55375B3A" w14:textId="77777777" w:rsidR="00A541EB" w:rsidRDefault="00491437">
      <w:pPr>
        <w:pStyle w:val="ListParagraph"/>
        <w:numPr>
          <w:ilvl w:val="1"/>
          <w:numId w:val="1"/>
        </w:numPr>
        <w:tabs>
          <w:tab w:val="left" w:pos="1652"/>
          <w:tab w:val="left" w:pos="1654"/>
        </w:tabs>
        <w:spacing w:line="244" w:lineRule="auto"/>
        <w:ind w:right="280"/>
        <w:jc w:val="both"/>
      </w:pPr>
      <w:r>
        <w:t>any variatio</w:t>
      </w:r>
      <w:r>
        <w:t>n of the terms of this Agreement, as deemed necessary by the Relevant Resolution Authority, to give effect to the exercise of Bail-in Powers by the Relevant Resolution Authority.</w:t>
      </w:r>
    </w:p>
    <w:p w14:paraId="55375B3B" w14:textId="77777777" w:rsidR="00A541EB" w:rsidRDefault="00A541EB">
      <w:pPr>
        <w:pStyle w:val="BodyText"/>
        <w:spacing w:before="2"/>
        <w:rPr>
          <w:sz w:val="21"/>
        </w:rPr>
      </w:pPr>
    </w:p>
    <w:p w14:paraId="55375B3C" w14:textId="77777777" w:rsidR="00A541EB" w:rsidRDefault="00491437">
      <w:pPr>
        <w:pStyle w:val="BodyText"/>
        <w:ind w:left="934"/>
        <w:jc w:val="both"/>
      </w:pPr>
      <w:r>
        <w:t>In</w:t>
      </w:r>
      <w:r>
        <w:rPr>
          <w:spacing w:val="-3"/>
        </w:rPr>
        <w:t xml:space="preserve"> </w:t>
      </w:r>
      <w:r>
        <w:t>this</w:t>
      </w:r>
      <w:r>
        <w:rPr>
          <w:spacing w:val="-4"/>
        </w:rPr>
        <w:t xml:space="preserve"> </w:t>
      </w:r>
      <w:r>
        <w:rPr>
          <w:spacing w:val="-2"/>
        </w:rPr>
        <w:t>Section:</w:t>
      </w:r>
    </w:p>
    <w:p w14:paraId="55375B3D" w14:textId="77777777" w:rsidR="00A541EB" w:rsidRDefault="00A541EB">
      <w:pPr>
        <w:pStyle w:val="BodyText"/>
        <w:spacing w:before="6"/>
        <w:rPr>
          <w:sz w:val="21"/>
        </w:rPr>
      </w:pPr>
    </w:p>
    <w:p w14:paraId="55375B3E" w14:textId="77777777" w:rsidR="00A541EB" w:rsidRDefault="00491437">
      <w:pPr>
        <w:pStyle w:val="BodyText"/>
        <w:spacing w:line="244" w:lineRule="auto"/>
        <w:ind w:left="934" w:right="273"/>
        <w:jc w:val="both"/>
      </w:pPr>
      <w:r>
        <w:t>“</w:t>
      </w:r>
      <w:r>
        <w:rPr>
          <w:b/>
        </w:rPr>
        <w:t>Bail-in Legislation</w:t>
      </w:r>
      <w:r>
        <w:t>” means the EU Bail-in Legislation and</w:t>
      </w:r>
      <w:r>
        <w:t>/or the UK Bail-in Legislation, as</w:t>
      </w:r>
      <w:r>
        <w:rPr>
          <w:spacing w:val="80"/>
        </w:rPr>
        <w:t xml:space="preserve"> </w:t>
      </w:r>
      <w:proofErr w:type="gramStart"/>
      <w:r>
        <w:rPr>
          <w:spacing w:val="-2"/>
        </w:rPr>
        <w:t>applicable;</w:t>
      </w:r>
      <w:proofErr w:type="gramEnd"/>
    </w:p>
    <w:p w14:paraId="55375B3F" w14:textId="77777777" w:rsidR="00A541EB" w:rsidRDefault="00A541EB">
      <w:pPr>
        <w:pStyle w:val="BodyText"/>
        <w:spacing w:before="2"/>
        <w:rPr>
          <w:sz w:val="21"/>
        </w:rPr>
      </w:pPr>
    </w:p>
    <w:p w14:paraId="55375B40" w14:textId="77777777" w:rsidR="00A541EB" w:rsidRDefault="00491437">
      <w:pPr>
        <w:pStyle w:val="BodyText"/>
        <w:spacing w:line="247" w:lineRule="auto"/>
        <w:ind w:left="934" w:right="272"/>
        <w:jc w:val="both"/>
      </w:pPr>
      <w:r>
        <w:t>“</w:t>
      </w:r>
      <w:r>
        <w:rPr>
          <w:b/>
        </w:rPr>
        <w:t>Bail-in Powers</w:t>
      </w:r>
      <w:r>
        <w:t xml:space="preserve">” means in relation to any Bail-in Legislation, the applicable Write-down and Conversion Powers as defined in relation to the Bail-in </w:t>
      </w:r>
      <w:proofErr w:type="gramStart"/>
      <w:r>
        <w:t>Legislation;</w:t>
      </w:r>
      <w:proofErr w:type="gramEnd"/>
    </w:p>
    <w:p w14:paraId="55375B41" w14:textId="77777777" w:rsidR="00A541EB" w:rsidRDefault="00A541EB">
      <w:pPr>
        <w:spacing w:line="247" w:lineRule="auto"/>
        <w:jc w:val="both"/>
        <w:sectPr w:rsidR="00A541EB">
          <w:pgSz w:w="12240" w:h="15840"/>
          <w:pgMar w:top="1520" w:right="860" w:bottom="840" w:left="920" w:header="0" w:footer="651" w:gutter="0"/>
          <w:cols w:space="720"/>
        </w:sectPr>
      </w:pPr>
    </w:p>
    <w:p w14:paraId="55375B42" w14:textId="77777777" w:rsidR="00A541EB" w:rsidRDefault="00491437">
      <w:pPr>
        <w:pStyle w:val="BodyText"/>
        <w:spacing w:before="74" w:line="247" w:lineRule="auto"/>
        <w:ind w:left="934" w:right="275"/>
        <w:jc w:val="both"/>
      </w:pPr>
      <w:r>
        <w:lastRenderedPageBreak/>
        <w:t>“</w:t>
      </w:r>
      <w:r>
        <w:rPr>
          <w:b/>
        </w:rPr>
        <w:t>BRRD</w:t>
      </w:r>
      <w:r>
        <w:t>” means Directive 2014/59/EU establishing a framework for the recovery and resolution of</w:t>
      </w:r>
      <w:r>
        <w:rPr>
          <w:spacing w:val="40"/>
        </w:rPr>
        <w:t xml:space="preserve"> </w:t>
      </w:r>
      <w:r>
        <w:t xml:space="preserve">credit institutions and investment </w:t>
      </w:r>
      <w:proofErr w:type="gramStart"/>
      <w:r>
        <w:t>firms;</w:t>
      </w:r>
      <w:proofErr w:type="gramEnd"/>
    </w:p>
    <w:p w14:paraId="55375B43" w14:textId="77777777" w:rsidR="00A541EB" w:rsidRDefault="00A541EB">
      <w:pPr>
        <w:pStyle w:val="BodyText"/>
        <w:spacing w:before="9"/>
        <w:rPr>
          <w:sz w:val="20"/>
        </w:rPr>
      </w:pPr>
    </w:p>
    <w:p w14:paraId="55375B44" w14:textId="77777777" w:rsidR="00A541EB" w:rsidRDefault="00491437">
      <w:pPr>
        <w:pStyle w:val="BodyText"/>
        <w:spacing w:line="247" w:lineRule="auto"/>
        <w:ind w:left="934" w:right="277"/>
        <w:jc w:val="both"/>
      </w:pPr>
      <w:r>
        <w:t>“</w:t>
      </w:r>
      <w:r>
        <w:rPr>
          <w:b/>
        </w:rPr>
        <w:t>BRRD Liability</w:t>
      </w:r>
      <w:r>
        <w:t xml:space="preserve">” has the same meaning as in such laws, regulations, rules or requirements under the applicable Bail-in </w:t>
      </w:r>
      <w:proofErr w:type="gramStart"/>
      <w:r>
        <w:t>Legis</w:t>
      </w:r>
      <w:r>
        <w:t>lation;</w:t>
      </w:r>
      <w:proofErr w:type="gramEnd"/>
    </w:p>
    <w:p w14:paraId="55375B45" w14:textId="77777777" w:rsidR="00A541EB" w:rsidRDefault="00A541EB">
      <w:pPr>
        <w:pStyle w:val="BodyText"/>
        <w:spacing w:before="10"/>
        <w:rPr>
          <w:sz w:val="20"/>
        </w:rPr>
      </w:pPr>
    </w:p>
    <w:p w14:paraId="55375B46" w14:textId="77777777" w:rsidR="00A541EB" w:rsidRDefault="00491437">
      <w:pPr>
        <w:pStyle w:val="BodyText"/>
        <w:spacing w:line="244" w:lineRule="auto"/>
        <w:ind w:left="934" w:right="279"/>
        <w:jc w:val="both"/>
      </w:pPr>
      <w:r>
        <w:t>“</w:t>
      </w:r>
      <w:r>
        <w:rPr>
          <w:b/>
        </w:rPr>
        <w:t>BRRD Party</w:t>
      </w:r>
      <w:r>
        <w:t xml:space="preserve">” means a party to the Agreement whose obligations may be subject to the exercise of Bail-in </w:t>
      </w:r>
      <w:proofErr w:type="gramStart"/>
      <w:r>
        <w:t>Powers;</w:t>
      </w:r>
      <w:proofErr w:type="gramEnd"/>
    </w:p>
    <w:p w14:paraId="55375B47" w14:textId="77777777" w:rsidR="00A541EB" w:rsidRDefault="00A541EB">
      <w:pPr>
        <w:pStyle w:val="BodyText"/>
        <w:spacing w:before="2"/>
        <w:rPr>
          <w:sz w:val="21"/>
        </w:rPr>
      </w:pPr>
    </w:p>
    <w:p w14:paraId="55375B48" w14:textId="77777777" w:rsidR="00A541EB" w:rsidRDefault="00491437">
      <w:pPr>
        <w:pStyle w:val="BodyText"/>
        <w:spacing w:line="247" w:lineRule="auto"/>
        <w:ind w:left="934" w:right="277"/>
        <w:jc w:val="both"/>
      </w:pPr>
      <w:r>
        <w:t>“</w:t>
      </w:r>
      <w:r>
        <w:rPr>
          <w:b/>
        </w:rPr>
        <w:t>EU Bail-in Legislation</w:t>
      </w:r>
      <w:r>
        <w:t>” means in relation to a member state of the European Economic Area which has implemented, or which at any time</w:t>
      </w:r>
      <w:r>
        <w:t xml:space="preserve"> implements, the BRRD, the relevant implementing law, regulation, rule or requirement as described in the EU Bail-in Legislation Schedule from time to </w:t>
      </w:r>
      <w:proofErr w:type="gramStart"/>
      <w:r>
        <w:t>time;</w:t>
      </w:r>
      <w:proofErr w:type="gramEnd"/>
    </w:p>
    <w:p w14:paraId="55375B49" w14:textId="77777777" w:rsidR="00A541EB" w:rsidRDefault="00A541EB">
      <w:pPr>
        <w:pStyle w:val="BodyText"/>
        <w:spacing w:before="8"/>
        <w:rPr>
          <w:sz w:val="20"/>
        </w:rPr>
      </w:pPr>
    </w:p>
    <w:p w14:paraId="55375B4A" w14:textId="77777777" w:rsidR="00A541EB" w:rsidRDefault="00491437">
      <w:pPr>
        <w:pStyle w:val="BodyText"/>
        <w:spacing w:line="247" w:lineRule="auto"/>
        <w:ind w:left="934" w:right="275"/>
        <w:jc w:val="both"/>
      </w:pPr>
      <w:r>
        <w:t>“</w:t>
      </w:r>
      <w:r>
        <w:rPr>
          <w:b/>
        </w:rPr>
        <w:t>EU</w:t>
      </w:r>
      <w:r>
        <w:rPr>
          <w:b/>
          <w:spacing w:val="-4"/>
        </w:rPr>
        <w:t xml:space="preserve"> </w:t>
      </w:r>
      <w:r>
        <w:rPr>
          <w:b/>
        </w:rPr>
        <w:t>Bail-in</w:t>
      </w:r>
      <w:r>
        <w:rPr>
          <w:b/>
          <w:spacing w:val="-2"/>
        </w:rPr>
        <w:t xml:space="preserve"> </w:t>
      </w:r>
      <w:r>
        <w:rPr>
          <w:b/>
        </w:rPr>
        <w:t>Legislation</w:t>
      </w:r>
      <w:r>
        <w:rPr>
          <w:b/>
          <w:spacing w:val="-4"/>
        </w:rPr>
        <w:t xml:space="preserve"> </w:t>
      </w:r>
      <w:r>
        <w:rPr>
          <w:b/>
        </w:rPr>
        <w:t>Schedule</w:t>
      </w:r>
      <w:r>
        <w:t>”</w:t>
      </w:r>
      <w:r>
        <w:rPr>
          <w:spacing w:val="-3"/>
        </w:rPr>
        <w:t xml:space="preserve"> </w:t>
      </w:r>
      <w:r>
        <w:t>means</w:t>
      </w:r>
      <w:r>
        <w:rPr>
          <w:spacing w:val="-4"/>
        </w:rPr>
        <w:t xml:space="preserve"> </w:t>
      </w:r>
      <w:r>
        <w:t>the</w:t>
      </w:r>
      <w:r>
        <w:rPr>
          <w:spacing w:val="-4"/>
        </w:rPr>
        <w:t xml:space="preserve"> </w:t>
      </w:r>
      <w:r>
        <w:t>document</w:t>
      </w:r>
      <w:r>
        <w:rPr>
          <w:spacing w:val="-4"/>
        </w:rPr>
        <w:t xml:space="preserve"> </w:t>
      </w:r>
      <w:r>
        <w:t>described</w:t>
      </w:r>
      <w:r>
        <w:rPr>
          <w:spacing w:val="-3"/>
        </w:rPr>
        <w:t xml:space="preserve"> </w:t>
      </w:r>
      <w:r>
        <w:t>as</w:t>
      </w:r>
      <w:r>
        <w:rPr>
          <w:spacing w:val="-4"/>
        </w:rPr>
        <w:t xml:space="preserve"> </w:t>
      </w:r>
      <w:r>
        <w:t>such,</w:t>
      </w:r>
      <w:r>
        <w:rPr>
          <w:spacing w:val="-3"/>
        </w:rPr>
        <w:t xml:space="preserve"> </w:t>
      </w:r>
      <w:r>
        <w:t>then</w:t>
      </w:r>
      <w:r>
        <w:rPr>
          <w:spacing w:val="-4"/>
        </w:rPr>
        <w:t xml:space="preserve"> </w:t>
      </w:r>
      <w:r>
        <w:t>in</w:t>
      </w:r>
      <w:r>
        <w:rPr>
          <w:spacing w:val="-3"/>
        </w:rPr>
        <w:t xml:space="preserve"> </w:t>
      </w:r>
      <w:r>
        <w:t>effect,</w:t>
      </w:r>
      <w:r>
        <w:rPr>
          <w:spacing w:val="-3"/>
        </w:rPr>
        <w:t xml:space="preserve"> </w:t>
      </w:r>
      <w:r>
        <w:t>and</w:t>
      </w:r>
      <w:r>
        <w:rPr>
          <w:spacing w:val="-3"/>
        </w:rPr>
        <w:t xml:space="preserve"> </w:t>
      </w:r>
      <w:r>
        <w:t>published by the</w:t>
      </w:r>
      <w:r>
        <w:rPr>
          <w:spacing w:val="-1"/>
        </w:rPr>
        <w:t xml:space="preserve"> </w:t>
      </w:r>
      <w:r>
        <w:t>Loan</w:t>
      </w:r>
      <w:r>
        <w:rPr>
          <w:spacing w:val="-2"/>
        </w:rPr>
        <w:t xml:space="preserve"> </w:t>
      </w:r>
      <w:r>
        <w:t>Market</w:t>
      </w:r>
      <w:r>
        <w:rPr>
          <w:spacing w:val="-1"/>
        </w:rPr>
        <w:t xml:space="preserve"> </w:t>
      </w:r>
      <w:r>
        <w:t>Association (or</w:t>
      </w:r>
      <w:r>
        <w:rPr>
          <w:spacing w:val="-1"/>
        </w:rPr>
        <w:t xml:space="preserve"> </w:t>
      </w:r>
      <w:r>
        <w:t>any</w:t>
      </w:r>
      <w:r>
        <w:rPr>
          <w:spacing w:val="-1"/>
        </w:rPr>
        <w:t xml:space="preserve"> </w:t>
      </w:r>
      <w:r>
        <w:t>successor person) from</w:t>
      </w:r>
      <w:r>
        <w:rPr>
          <w:spacing w:val="-1"/>
        </w:rPr>
        <w:t xml:space="preserve"> </w:t>
      </w:r>
      <w:r>
        <w:t>time</w:t>
      </w:r>
      <w:r>
        <w:rPr>
          <w:spacing w:val="-1"/>
        </w:rPr>
        <w:t xml:space="preserve"> </w:t>
      </w:r>
      <w:r>
        <w:t>to time</w:t>
      </w:r>
      <w:r>
        <w:rPr>
          <w:spacing w:val="-1"/>
        </w:rPr>
        <w:t xml:space="preserve"> </w:t>
      </w:r>
      <w:r>
        <w:t xml:space="preserve">at </w:t>
      </w:r>
      <w:hyperlink r:id="rId18">
        <w:r>
          <w:t>http://www.lma.eu.com/;</w:t>
        </w:r>
      </w:hyperlink>
    </w:p>
    <w:p w14:paraId="55375B4B" w14:textId="77777777" w:rsidR="00A541EB" w:rsidRDefault="00A541EB">
      <w:pPr>
        <w:pStyle w:val="BodyText"/>
        <w:spacing w:before="9"/>
        <w:rPr>
          <w:sz w:val="20"/>
        </w:rPr>
      </w:pPr>
    </w:p>
    <w:p w14:paraId="55375B4C" w14:textId="77777777" w:rsidR="00A541EB" w:rsidRDefault="00491437">
      <w:pPr>
        <w:pStyle w:val="BodyText"/>
        <w:spacing w:line="247" w:lineRule="auto"/>
        <w:ind w:left="934" w:right="272"/>
        <w:jc w:val="both"/>
      </w:pPr>
      <w:r>
        <w:t>“</w:t>
      </w:r>
      <w:r>
        <w:rPr>
          <w:b/>
        </w:rPr>
        <w:t>EU Bail-in Powers</w:t>
      </w:r>
      <w:r>
        <w:t xml:space="preserve">” means in relation to any Bail-In Legislation </w:t>
      </w:r>
      <w:r>
        <w:t xml:space="preserve">described in the EU Bail-In Legislation Schedule from time to time, the powers described as such in relation to that Bail-In Legislation in the EU Bail-in Legislation </w:t>
      </w:r>
      <w:proofErr w:type="gramStart"/>
      <w:r>
        <w:t>Schedule;</w:t>
      </w:r>
      <w:proofErr w:type="gramEnd"/>
    </w:p>
    <w:p w14:paraId="55375B4D" w14:textId="77777777" w:rsidR="00A541EB" w:rsidRDefault="00A541EB">
      <w:pPr>
        <w:pStyle w:val="BodyText"/>
        <w:spacing w:before="8"/>
        <w:rPr>
          <w:sz w:val="20"/>
        </w:rPr>
      </w:pPr>
    </w:p>
    <w:p w14:paraId="55375B4E" w14:textId="77777777" w:rsidR="00A541EB" w:rsidRDefault="00491437">
      <w:pPr>
        <w:spacing w:line="247" w:lineRule="auto"/>
        <w:ind w:left="934" w:right="272"/>
        <w:jc w:val="both"/>
      </w:pPr>
      <w:r>
        <w:t>“</w:t>
      </w:r>
      <w:r>
        <w:rPr>
          <w:b/>
        </w:rPr>
        <w:t>Relevant</w:t>
      </w:r>
      <w:r>
        <w:rPr>
          <w:b/>
          <w:spacing w:val="-1"/>
        </w:rPr>
        <w:t xml:space="preserve"> </w:t>
      </w:r>
      <w:r>
        <w:rPr>
          <w:b/>
        </w:rPr>
        <w:t>Resolution</w:t>
      </w:r>
      <w:r>
        <w:rPr>
          <w:b/>
          <w:spacing w:val="-1"/>
        </w:rPr>
        <w:t xml:space="preserve"> </w:t>
      </w:r>
      <w:r>
        <w:rPr>
          <w:b/>
        </w:rPr>
        <w:t>Authority</w:t>
      </w:r>
      <w:r>
        <w:t>”</w:t>
      </w:r>
      <w:r>
        <w:rPr>
          <w:spacing w:val="-1"/>
        </w:rPr>
        <w:t xml:space="preserve"> </w:t>
      </w:r>
      <w:r>
        <w:t>means</w:t>
      </w:r>
      <w:r>
        <w:rPr>
          <w:spacing w:val="-1"/>
        </w:rPr>
        <w:t xml:space="preserve"> </w:t>
      </w:r>
      <w:r>
        <w:t>the</w:t>
      </w:r>
      <w:r>
        <w:rPr>
          <w:spacing w:val="-1"/>
        </w:rPr>
        <w:t xml:space="preserve"> </w:t>
      </w:r>
      <w:r>
        <w:t>resolution</w:t>
      </w:r>
      <w:r>
        <w:rPr>
          <w:spacing w:val="-1"/>
        </w:rPr>
        <w:t xml:space="preserve"> </w:t>
      </w:r>
      <w:r>
        <w:t>authority</w:t>
      </w:r>
      <w:r>
        <w:rPr>
          <w:spacing w:val="-2"/>
        </w:rPr>
        <w:t xml:space="preserve"> </w:t>
      </w:r>
      <w:r>
        <w:t>with</w:t>
      </w:r>
      <w:r>
        <w:rPr>
          <w:spacing w:val="-1"/>
        </w:rPr>
        <w:t xml:space="preserve"> </w:t>
      </w:r>
      <w:r>
        <w:t>the abilit</w:t>
      </w:r>
      <w:r>
        <w:t>y</w:t>
      </w:r>
      <w:r>
        <w:rPr>
          <w:spacing w:val="-1"/>
        </w:rPr>
        <w:t xml:space="preserve"> </w:t>
      </w:r>
      <w:r>
        <w:t>to</w:t>
      </w:r>
      <w:r>
        <w:rPr>
          <w:spacing w:val="-1"/>
        </w:rPr>
        <w:t xml:space="preserve"> </w:t>
      </w:r>
      <w:r>
        <w:t>exercise</w:t>
      </w:r>
      <w:r>
        <w:rPr>
          <w:spacing w:val="-2"/>
        </w:rPr>
        <w:t xml:space="preserve"> </w:t>
      </w:r>
      <w:r>
        <w:t>any</w:t>
      </w:r>
      <w:r>
        <w:rPr>
          <w:spacing w:val="-1"/>
        </w:rPr>
        <w:t xml:space="preserve"> </w:t>
      </w:r>
      <w:r>
        <w:t xml:space="preserve">Bail-in Powers in relation to a BRRD </w:t>
      </w:r>
      <w:proofErr w:type="gramStart"/>
      <w:r>
        <w:t>Party;</w:t>
      </w:r>
      <w:proofErr w:type="gramEnd"/>
    </w:p>
    <w:p w14:paraId="55375B4F" w14:textId="77777777" w:rsidR="00A541EB" w:rsidRDefault="00A541EB">
      <w:pPr>
        <w:pStyle w:val="BodyText"/>
        <w:spacing w:before="10"/>
        <w:rPr>
          <w:sz w:val="20"/>
        </w:rPr>
      </w:pPr>
    </w:p>
    <w:p w14:paraId="55375B50" w14:textId="77777777" w:rsidR="00A541EB" w:rsidRDefault="00491437">
      <w:pPr>
        <w:pStyle w:val="BodyText"/>
        <w:spacing w:line="247" w:lineRule="auto"/>
        <w:ind w:left="934" w:right="270"/>
        <w:jc w:val="both"/>
      </w:pPr>
      <w:r>
        <w:t>“</w:t>
      </w:r>
      <w:r>
        <w:rPr>
          <w:b/>
        </w:rPr>
        <w:t>UK Bail-In Legislation</w:t>
      </w:r>
      <w:r>
        <w:t>” means Part I of the United Kingdom Banking Act 2009 and any other law or regulation applicable in the United Kingdom relating to the resolution of unsound or failing banks, investment firms or other financial institutions or their affiliates (otherwise t</w:t>
      </w:r>
      <w:r>
        <w:t>han through liquidation, administration or other insolvency proceedings</w:t>
      </w:r>
      <w:proofErr w:type="gramStart"/>
      <w:r>
        <w:t>);</w:t>
      </w:r>
      <w:proofErr w:type="gramEnd"/>
    </w:p>
    <w:p w14:paraId="55375B51" w14:textId="77777777" w:rsidR="00A541EB" w:rsidRDefault="00A541EB">
      <w:pPr>
        <w:pStyle w:val="BodyText"/>
        <w:spacing w:before="7"/>
        <w:rPr>
          <w:sz w:val="20"/>
        </w:rPr>
      </w:pPr>
    </w:p>
    <w:p w14:paraId="55375B52" w14:textId="77777777" w:rsidR="00A541EB" w:rsidRDefault="00491437">
      <w:pPr>
        <w:ind w:left="934"/>
        <w:jc w:val="both"/>
      </w:pPr>
      <w:r>
        <w:t>“</w:t>
      </w:r>
      <w:r>
        <w:rPr>
          <w:b/>
        </w:rPr>
        <w:t>UK</w:t>
      </w:r>
      <w:r>
        <w:rPr>
          <w:b/>
          <w:spacing w:val="-6"/>
        </w:rPr>
        <w:t xml:space="preserve"> </w:t>
      </w:r>
      <w:r>
        <w:rPr>
          <w:b/>
        </w:rPr>
        <w:t>Bail-in</w:t>
      </w:r>
      <w:r>
        <w:rPr>
          <w:b/>
          <w:spacing w:val="-4"/>
        </w:rPr>
        <w:t xml:space="preserve"> </w:t>
      </w:r>
      <w:r>
        <w:rPr>
          <w:b/>
        </w:rPr>
        <w:t>Powers</w:t>
      </w:r>
      <w:r>
        <w:t>”</w:t>
      </w:r>
      <w:r>
        <w:rPr>
          <w:spacing w:val="-4"/>
        </w:rPr>
        <w:t xml:space="preserve"> </w:t>
      </w:r>
      <w:r>
        <w:t>means</w:t>
      </w:r>
      <w:r>
        <w:rPr>
          <w:spacing w:val="-5"/>
        </w:rPr>
        <w:t xml:space="preserve"> </w:t>
      </w:r>
      <w:r>
        <w:t>in</w:t>
      </w:r>
      <w:r>
        <w:rPr>
          <w:spacing w:val="-4"/>
        </w:rPr>
        <w:t xml:space="preserve"> </w:t>
      </w:r>
      <w:r>
        <w:t>relation</w:t>
      </w:r>
      <w:r>
        <w:rPr>
          <w:spacing w:val="-6"/>
        </w:rPr>
        <w:t xml:space="preserve"> </w:t>
      </w:r>
      <w:r>
        <w:t>to</w:t>
      </w:r>
      <w:r>
        <w:rPr>
          <w:spacing w:val="-4"/>
        </w:rPr>
        <w:t xml:space="preserve"> </w:t>
      </w:r>
      <w:r>
        <w:t>the</w:t>
      </w:r>
      <w:r>
        <w:rPr>
          <w:spacing w:val="-6"/>
        </w:rPr>
        <w:t xml:space="preserve"> </w:t>
      </w:r>
      <w:r>
        <w:t>UK</w:t>
      </w:r>
      <w:r>
        <w:rPr>
          <w:spacing w:val="-5"/>
        </w:rPr>
        <w:t xml:space="preserve"> </w:t>
      </w:r>
      <w:r>
        <w:t>Bail-in</w:t>
      </w:r>
      <w:r>
        <w:rPr>
          <w:spacing w:val="-5"/>
        </w:rPr>
        <w:t xml:space="preserve"> </w:t>
      </w:r>
      <w:r>
        <w:rPr>
          <w:spacing w:val="-2"/>
        </w:rPr>
        <w:t>Legislation:</w:t>
      </w:r>
    </w:p>
    <w:p w14:paraId="55375B53" w14:textId="77777777" w:rsidR="00A541EB" w:rsidRDefault="00A541EB">
      <w:pPr>
        <w:pStyle w:val="BodyText"/>
        <w:spacing w:before="6"/>
        <w:rPr>
          <w:sz w:val="21"/>
        </w:rPr>
      </w:pPr>
    </w:p>
    <w:p w14:paraId="55375B54" w14:textId="77777777" w:rsidR="00A541EB" w:rsidRDefault="00491437">
      <w:pPr>
        <w:pStyle w:val="ListParagraph"/>
        <w:numPr>
          <w:ilvl w:val="2"/>
          <w:numId w:val="1"/>
        </w:numPr>
        <w:tabs>
          <w:tab w:val="left" w:pos="1652"/>
          <w:tab w:val="left" w:pos="1654"/>
        </w:tabs>
        <w:spacing w:line="247" w:lineRule="auto"/>
        <w:ind w:left="1654" w:right="270" w:hanging="721"/>
        <w:jc w:val="both"/>
      </w:pPr>
      <w:r>
        <w:t>any powers under that UK Bail-In Legislation to cancel, transfer or dilute shares issued by a person that is a bank or investment firm or other financial institution or affiliate of a bank, investment firm or other financial institution, to cancel, reduce,</w:t>
      </w:r>
      <w:r>
        <w:t xml:space="preserve"> modify or change the form of a liability of such a person or any contract or instrument under which that liability arises, to convert</w:t>
      </w:r>
      <w:r>
        <w:rPr>
          <w:spacing w:val="-2"/>
        </w:rPr>
        <w:t xml:space="preserve"> </w:t>
      </w:r>
      <w:r>
        <w:t>all</w:t>
      </w:r>
      <w:r>
        <w:rPr>
          <w:spacing w:val="-3"/>
        </w:rPr>
        <w:t xml:space="preserve"> </w:t>
      </w:r>
      <w:r>
        <w:t>or</w:t>
      </w:r>
      <w:r>
        <w:rPr>
          <w:spacing w:val="-3"/>
        </w:rPr>
        <w:t xml:space="preserve"> </w:t>
      </w:r>
      <w:r>
        <w:t>part</w:t>
      </w:r>
      <w:r>
        <w:rPr>
          <w:spacing w:val="-3"/>
        </w:rPr>
        <w:t xml:space="preserve"> </w:t>
      </w:r>
      <w:r>
        <w:t>of</w:t>
      </w:r>
      <w:r>
        <w:rPr>
          <w:spacing w:val="-3"/>
        </w:rPr>
        <w:t xml:space="preserve"> </w:t>
      </w:r>
      <w:r>
        <w:t>that</w:t>
      </w:r>
      <w:r>
        <w:rPr>
          <w:spacing w:val="-1"/>
        </w:rPr>
        <w:t xml:space="preserve"> </w:t>
      </w:r>
      <w:r>
        <w:t>liability</w:t>
      </w:r>
      <w:r>
        <w:rPr>
          <w:spacing w:val="-2"/>
        </w:rPr>
        <w:t xml:space="preserve"> </w:t>
      </w:r>
      <w:r>
        <w:t>into</w:t>
      </w:r>
      <w:r>
        <w:rPr>
          <w:spacing w:val="-2"/>
        </w:rPr>
        <w:t xml:space="preserve"> </w:t>
      </w:r>
      <w:r>
        <w:t>shares,</w:t>
      </w:r>
      <w:r>
        <w:rPr>
          <w:spacing w:val="-3"/>
        </w:rPr>
        <w:t xml:space="preserve"> </w:t>
      </w:r>
      <w:r>
        <w:t>securities</w:t>
      </w:r>
      <w:r>
        <w:rPr>
          <w:spacing w:val="-3"/>
        </w:rPr>
        <w:t xml:space="preserve"> </w:t>
      </w:r>
      <w:r>
        <w:t>or</w:t>
      </w:r>
      <w:r>
        <w:rPr>
          <w:spacing w:val="-3"/>
        </w:rPr>
        <w:t xml:space="preserve"> </w:t>
      </w:r>
      <w:r>
        <w:t>obligations</w:t>
      </w:r>
      <w:r>
        <w:rPr>
          <w:spacing w:val="-3"/>
        </w:rPr>
        <w:t xml:space="preserve"> </w:t>
      </w:r>
      <w:r>
        <w:t>of</w:t>
      </w:r>
      <w:r>
        <w:rPr>
          <w:spacing w:val="-3"/>
        </w:rPr>
        <w:t xml:space="preserve"> </w:t>
      </w:r>
      <w:r>
        <w:t>that</w:t>
      </w:r>
      <w:r>
        <w:rPr>
          <w:spacing w:val="-3"/>
        </w:rPr>
        <w:t xml:space="preserve"> </w:t>
      </w:r>
      <w:r>
        <w:t>person</w:t>
      </w:r>
      <w:r>
        <w:rPr>
          <w:spacing w:val="-2"/>
        </w:rPr>
        <w:t xml:space="preserve"> </w:t>
      </w:r>
      <w:r>
        <w:t>or</w:t>
      </w:r>
      <w:r>
        <w:rPr>
          <w:spacing w:val="-3"/>
        </w:rPr>
        <w:t xml:space="preserve"> </w:t>
      </w:r>
      <w:r>
        <w:t>any</w:t>
      </w:r>
      <w:r>
        <w:rPr>
          <w:spacing w:val="-2"/>
        </w:rPr>
        <w:t xml:space="preserve"> </w:t>
      </w:r>
      <w:r>
        <w:t xml:space="preserve">other person, to provide that </w:t>
      </w:r>
      <w:r>
        <w:t>any such contract or instrument is to have effect as if a right had been exercised under it or to suspend any obligation in respect of that liability or any of the powers under that UK Bail-In Legislation that are related to or ancillary to any of those po</w:t>
      </w:r>
      <w:r>
        <w:t>wers; and</w:t>
      </w:r>
    </w:p>
    <w:p w14:paraId="55375B55" w14:textId="77777777" w:rsidR="00A541EB" w:rsidRDefault="00A541EB">
      <w:pPr>
        <w:pStyle w:val="BodyText"/>
        <w:spacing w:before="5"/>
        <w:rPr>
          <w:sz w:val="20"/>
        </w:rPr>
      </w:pPr>
    </w:p>
    <w:p w14:paraId="55375B56" w14:textId="77777777" w:rsidR="00A541EB" w:rsidRDefault="00491437">
      <w:pPr>
        <w:pStyle w:val="ListParagraph"/>
        <w:numPr>
          <w:ilvl w:val="2"/>
          <w:numId w:val="1"/>
        </w:numPr>
        <w:tabs>
          <w:tab w:val="left" w:pos="1654"/>
        </w:tabs>
        <w:ind w:left="1654"/>
      </w:pPr>
      <w:r>
        <w:t>any</w:t>
      </w:r>
      <w:r>
        <w:rPr>
          <w:spacing w:val="-5"/>
        </w:rPr>
        <w:t xml:space="preserve"> </w:t>
      </w:r>
      <w:r>
        <w:t>similar</w:t>
      </w:r>
      <w:r>
        <w:rPr>
          <w:spacing w:val="-6"/>
        </w:rPr>
        <w:t xml:space="preserve"> </w:t>
      </w:r>
      <w:r>
        <w:t>or</w:t>
      </w:r>
      <w:r>
        <w:rPr>
          <w:spacing w:val="-6"/>
        </w:rPr>
        <w:t xml:space="preserve"> </w:t>
      </w:r>
      <w:r>
        <w:t>analogous</w:t>
      </w:r>
      <w:r>
        <w:rPr>
          <w:spacing w:val="-6"/>
        </w:rPr>
        <w:t xml:space="preserve"> </w:t>
      </w:r>
      <w:r>
        <w:t>powers</w:t>
      </w:r>
      <w:r>
        <w:rPr>
          <w:spacing w:val="-6"/>
        </w:rPr>
        <w:t xml:space="preserve"> </w:t>
      </w:r>
      <w:r>
        <w:t>under</w:t>
      </w:r>
      <w:r>
        <w:rPr>
          <w:spacing w:val="-6"/>
        </w:rPr>
        <w:t xml:space="preserve"> </w:t>
      </w:r>
      <w:r>
        <w:t>that</w:t>
      </w:r>
      <w:r>
        <w:rPr>
          <w:spacing w:val="-6"/>
        </w:rPr>
        <w:t xml:space="preserve"> </w:t>
      </w:r>
      <w:r>
        <w:t>UK</w:t>
      </w:r>
      <w:r>
        <w:rPr>
          <w:spacing w:val="-6"/>
        </w:rPr>
        <w:t xml:space="preserve"> </w:t>
      </w:r>
      <w:r>
        <w:t>Bail-In</w:t>
      </w:r>
      <w:r>
        <w:rPr>
          <w:spacing w:val="-4"/>
        </w:rPr>
        <w:t xml:space="preserve"> </w:t>
      </w:r>
      <w:proofErr w:type="gramStart"/>
      <w:r>
        <w:rPr>
          <w:spacing w:val="-2"/>
        </w:rPr>
        <w:t>Legislation;</w:t>
      </w:r>
      <w:proofErr w:type="gramEnd"/>
    </w:p>
    <w:p w14:paraId="55375B57" w14:textId="77777777" w:rsidR="00A541EB" w:rsidRDefault="00A541EB">
      <w:pPr>
        <w:pStyle w:val="BodyText"/>
        <w:spacing w:before="6"/>
        <w:rPr>
          <w:sz w:val="21"/>
        </w:rPr>
      </w:pPr>
    </w:p>
    <w:p w14:paraId="55375B58" w14:textId="77777777" w:rsidR="00A541EB" w:rsidRDefault="00491437">
      <w:pPr>
        <w:ind w:left="934"/>
        <w:jc w:val="both"/>
      </w:pPr>
      <w:r>
        <w:t>"</w:t>
      </w:r>
      <w:r>
        <w:rPr>
          <w:b/>
        </w:rPr>
        <w:t>Write-down</w:t>
      </w:r>
      <w:r>
        <w:rPr>
          <w:b/>
          <w:spacing w:val="-5"/>
        </w:rPr>
        <w:t xml:space="preserve"> </w:t>
      </w:r>
      <w:r>
        <w:rPr>
          <w:b/>
        </w:rPr>
        <w:t>and</w:t>
      </w:r>
      <w:r>
        <w:rPr>
          <w:b/>
          <w:spacing w:val="-6"/>
        </w:rPr>
        <w:t xml:space="preserve"> </w:t>
      </w:r>
      <w:r>
        <w:rPr>
          <w:b/>
        </w:rPr>
        <w:t>Conversion</w:t>
      </w:r>
      <w:r>
        <w:rPr>
          <w:b/>
          <w:spacing w:val="-6"/>
        </w:rPr>
        <w:t xml:space="preserve"> </w:t>
      </w:r>
      <w:r>
        <w:rPr>
          <w:b/>
        </w:rPr>
        <w:t>Powers</w:t>
      </w:r>
      <w:r>
        <w:t>”</w:t>
      </w:r>
      <w:r>
        <w:rPr>
          <w:spacing w:val="-5"/>
        </w:rPr>
        <w:t xml:space="preserve"> </w:t>
      </w:r>
      <w:r>
        <w:t>means</w:t>
      </w:r>
      <w:r>
        <w:rPr>
          <w:spacing w:val="-6"/>
        </w:rPr>
        <w:t xml:space="preserve"> </w:t>
      </w:r>
      <w:r>
        <w:t>the</w:t>
      </w:r>
      <w:r>
        <w:rPr>
          <w:spacing w:val="-7"/>
        </w:rPr>
        <w:t xml:space="preserve"> </w:t>
      </w:r>
      <w:r>
        <w:t>EU</w:t>
      </w:r>
      <w:r>
        <w:rPr>
          <w:spacing w:val="-6"/>
        </w:rPr>
        <w:t xml:space="preserve"> </w:t>
      </w:r>
      <w:r>
        <w:t>Bail-in</w:t>
      </w:r>
      <w:r>
        <w:rPr>
          <w:spacing w:val="-6"/>
        </w:rPr>
        <w:t xml:space="preserve"> </w:t>
      </w:r>
      <w:r>
        <w:t>Powers</w:t>
      </w:r>
      <w:r>
        <w:rPr>
          <w:spacing w:val="-7"/>
        </w:rPr>
        <w:t xml:space="preserve"> </w:t>
      </w:r>
      <w:r>
        <w:t>and/or</w:t>
      </w:r>
      <w:r>
        <w:rPr>
          <w:spacing w:val="-5"/>
        </w:rPr>
        <w:t xml:space="preserve"> </w:t>
      </w:r>
      <w:r>
        <w:t>the</w:t>
      </w:r>
      <w:r>
        <w:rPr>
          <w:spacing w:val="-7"/>
        </w:rPr>
        <w:t xml:space="preserve"> </w:t>
      </w:r>
      <w:r>
        <w:t>UK</w:t>
      </w:r>
      <w:r>
        <w:rPr>
          <w:spacing w:val="-7"/>
        </w:rPr>
        <w:t xml:space="preserve"> </w:t>
      </w:r>
      <w:r>
        <w:t>Bail-in</w:t>
      </w:r>
      <w:r>
        <w:rPr>
          <w:spacing w:val="-5"/>
        </w:rPr>
        <w:t xml:space="preserve"> </w:t>
      </w:r>
      <w:r>
        <w:rPr>
          <w:spacing w:val="-2"/>
        </w:rPr>
        <w:t>Powers.</w:t>
      </w:r>
    </w:p>
    <w:sectPr w:rsidR="00A541EB">
      <w:pgSz w:w="12240" w:h="15840"/>
      <w:pgMar w:top="1520" w:right="860" w:bottom="840" w:left="920" w:header="0" w:footer="6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5B6A" w14:textId="77777777" w:rsidR="00491437" w:rsidRDefault="00491437">
      <w:r>
        <w:separator/>
      </w:r>
    </w:p>
  </w:endnote>
  <w:endnote w:type="continuationSeparator" w:id="0">
    <w:p w14:paraId="55375B6C" w14:textId="77777777" w:rsidR="00491437" w:rsidRDefault="0049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5B65" w14:textId="77777777" w:rsidR="00A541EB" w:rsidRDefault="00491437">
    <w:pPr>
      <w:pStyle w:val="BodyText"/>
      <w:spacing w:line="14" w:lineRule="auto"/>
      <w:rPr>
        <w:sz w:val="17"/>
      </w:rPr>
    </w:pPr>
    <w:r>
      <w:rPr>
        <w:noProof/>
      </w:rPr>
      <mc:AlternateContent>
        <mc:Choice Requires="wps">
          <w:drawing>
            <wp:anchor distT="0" distB="0" distL="0" distR="0" simplePos="0" relativeHeight="487063552" behindDoc="1" locked="0" layoutInCell="1" allowOverlap="1" wp14:anchorId="55375B66" wp14:editId="55375B67">
              <wp:simplePos x="0" y="0"/>
              <wp:positionH relativeFrom="page">
                <wp:posOffset>707390</wp:posOffset>
              </wp:positionH>
              <wp:positionV relativeFrom="page">
                <wp:posOffset>9505136</wp:posOffset>
              </wp:positionV>
              <wp:extent cx="1916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6430" cy="139065"/>
                      </a:xfrm>
                      <a:prstGeom prst="rect">
                        <a:avLst/>
                      </a:prstGeom>
                    </wps:spPr>
                    <wps:txbx>
                      <w:txbxContent>
                        <w:p w14:paraId="55375B6A" w14:textId="77777777" w:rsidR="00A541EB" w:rsidRDefault="00491437">
                          <w:pPr>
                            <w:spacing w:before="14"/>
                            <w:ind w:left="20"/>
                            <w:rPr>
                              <w:rFonts w:ascii="Arial"/>
                              <w:sz w:val="16"/>
                            </w:rPr>
                          </w:pPr>
                          <w:r>
                            <w:rPr>
                              <w:rFonts w:ascii="Arial"/>
                              <w:sz w:val="16"/>
                            </w:rPr>
                            <w:t>0125483-0000005</w:t>
                          </w:r>
                          <w:r>
                            <w:rPr>
                              <w:rFonts w:ascii="Arial"/>
                              <w:spacing w:val="-10"/>
                              <w:sz w:val="16"/>
                            </w:rPr>
                            <w:t xml:space="preserve"> </w:t>
                          </w:r>
                          <w:r>
                            <w:rPr>
                              <w:rFonts w:ascii="Arial"/>
                              <w:sz w:val="16"/>
                            </w:rPr>
                            <w:t>UKO2:</w:t>
                          </w:r>
                          <w:r>
                            <w:rPr>
                              <w:rFonts w:ascii="Arial"/>
                              <w:spacing w:val="-8"/>
                              <w:sz w:val="16"/>
                            </w:rPr>
                            <w:t xml:space="preserve"> </w:t>
                          </w:r>
                          <w:r>
                            <w:rPr>
                              <w:rFonts w:ascii="Arial"/>
                              <w:spacing w:val="-2"/>
                              <w:sz w:val="16"/>
                            </w:rPr>
                            <w:t>2006509461.13</w:t>
                          </w:r>
                        </w:p>
                      </w:txbxContent>
                    </wps:txbx>
                    <wps:bodyPr wrap="square" lIns="0" tIns="0" rIns="0" bIns="0" rtlCol="0">
                      <a:noAutofit/>
                    </wps:bodyPr>
                  </wps:wsp>
                </a:graphicData>
              </a:graphic>
            </wp:anchor>
          </w:drawing>
        </mc:Choice>
        <mc:Fallback>
          <w:pict>
            <v:shapetype w14:anchorId="55375B66" id="_x0000_t202" coordsize="21600,21600" o:spt="202" path="m,l,21600r21600,l21600,xe">
              <v:stroke joinstyle="miter"/>
              <v:path gradientshapeok="t" o:connecttype="rect"/>
            </v:shapetype>
            <v:shape id="Textbox 1" o:spid="_x0000_s1026" type="#_x0000_t202" style="position:absolute;margin-left:55.7pt;margin-top:748.45pt;width:150.9pt;height:10.95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" filled="f" stroked="f">
              <v:textbox inset="0,0,0,0">
                <w:txbxContent>
                  <w:p w14:paraId="55375B6A" w14:textId="77777777" w:rsidR="00A541EB" w:rsidRDefault="00491437">
                    <w:pPr>
                      <w:spacing w:before="14"/>
                      <w:ind w:left="20"/>
                      <w:rPr>
                        <w:rFonts w:ascii="Arial"/>
                        <w:sz w:val="16"/>
                      </w:rPr>
                    </w:pPr>
                    <w:r>
                      <w:rPr>
                        <w:rFonts w:ascii="Arial"/>
                        <w:sz w:val="16"/>
                      </w:rPr>
                      <w:t>0125483-0000005</w:t>
                    </w:r>
                    <w:r>
                      <w:rPr>
                        <w:rFonts w:ascii="Arial"/>
                        <w:spacing w:val="-10"/>
                        <w:sz w:val="16"/>
                      </w:rPr>
                      <w:t xml:space="preserve"> </w:t>
                    </w:r>
                    <w:r>
                      <w:rPr>
                        <w:rFonts w:ascii="Arial"/>
                        <w:sz w:val="16"/>
                      </w:rPr>
                      <w:t>UKO2:</w:t>
                    </w:r>
                    <w:r>
                      <w:rPr>
                        <w:rFonts w:ascii="Arial"/>
                        <w:spacing w:val="-8"/>
                        <w:sz w:val="16"/>
                      </w:rPr>
                      <w:t xml:space="preserve"> </w:t>
                    </w:r>
                    <w:r>
                      <w:rPr>
                        <w:rFonts w:ascii="Arial"/>
                        <w:spacing w:val="-2"/>
                        <w:sz w:val="16"/>
                      </w:rPr>
                      <w:t>2006509461.13</w:t>
                    </w:r>
                  </w:p>
                </w:txbxContent>
              </v:textbox>
              <w10:wrap anchorx="page" anchory="page"/>
            </v:shape>
          </w:pict>
        </mc:Fallback>
      </mc:AlternateContent>
    </w:r>
    <w:r>
      <w:rPr>
        <w:noProof/>
      </w:rPr>
      <mc:AlternateContent>
        <mc:Choice Requires="wps">
          <w:drawing>
            <wp:anchor distT="0" distB="0" distL="0" distR="0" simplePos="0" relativeHeight="487064064" behindDoc="1" locked="0" layoutInCell="1" allowOverlap="1" wp14:anchorId="55375B68" wp14:editId="55375B69">
              <wp:simplePos x="0" y="0"/>
              <wp:positionH relativeFrom="page">
                <wp:posOffset>3789679</wp:posOffset>
              </wp:positionH>
              <wp:positionV relativeFrom="page">
                <wp:posOffset>9505136</wp:posOffset>
              </wp:positionV>
              <wp:extent cx="20193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5375B6B" w14:textId="77777777" w:rsidR="00A541EB" w:rsidRDefault="00491437">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55375B68" id="Textbox 2" o:spid="_x0000_s1027" type="#_x0000_t202" style="position:absolute;margin-left:298.4pt;margin-top:748.45pt;width:15.9pt;height:10.9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WLlgEAACE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" filled="f" stroked="f">
              <v:textbox inset="0,0,0,0">
                <w:txbxContent>
                  <w:p w14:paraId="55375B6B" w14:textId="77777777" w:rsidR="00A541EB" w:rsidRDefault="00491437">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5B66" w14:textId="77777777" w:rsidR="00491437" w:rsidRDefault="00491437">
      <w:r>
        <w:separator/>
      </w:r>
    </w:p>
  </w:footnote>
  <w:footnote w:type="continuationSeparator" w:id="0">
    <w:p w14:paraId="55375B68" w14:textId="77777777" w:rsidR="00491437" w:rsidRDefault="0049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0572E"/>
    <w:multiLevelType w:val="hybridMultilevel"/>
    <w:tmpl w:val="A8A41FE2"/>
    <w:lvl w:ilvl="0" w:tplc="825C9D8C">
      <w:start w:val="9"/>
      <w:numFmt w:val="lowerLetter"/>
      <w:lvlText w:val="(%1)"/>
      <w:lvlJc w:val="left"/>
      <w:pPr>
        <w:ind w:left="1654"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83F6DCB8">
      <w:numFmt w:val="bullet"/>
      <w:lvlText w:val="•"/>
      <w:lvlJc w:val="left"/>
      <w:pPr>
        <w:ind w:left="2540" w:hanging="721"/>
      </w:pPr>
      <w:rPr>
        <w:rFonts w:hint="default"/>
        <w:lang w:val="en-US" w:eastAsia="en-US" w:bidi="ar-SA"/>
      </w:rPr>
    </w:lvl>
    <w:lvl w:ilvl="2" w:tplc="300EEE7A">
      <w:numFmt w:val="bullet"/>
      <w:lvlText w:val="•"/>
      <w:lvlJc w:val="left"/>
      <w:pPr>
        <w:ind w:left="3420" w:hanging="721"/>
      </w:pPr>
      <w:rPr>
        <w:rFonts w:hint="default"/>
        <w:lang w:val="en-US" w:eastAsia="en-US" w:bidi="ar-SA"/>
      </w:rPr>
    </w:lvl>
    <w:lvl w:ilvl="3" w:tplc="7FAA21F0">
      <w:numFmt w:val="bullet"/>
      <w:lvlText w:val="•"/>
      <w:lvlJc w:val="left"/>
      <w:pPr>
        <w:ind w:left="4300" w:hanging="721"/>
      </w:pPr>
      <w:rPr>
        <w:rFonts w:hint="default"/>
        <w:lang w:val="en-US" w:eastAsia="en-US" w:bidi="ar-SA"/>
      </w:rPr>
    </w:lvl>
    <w:lvl w:ilvl="4" w:tplc="7A742674">
      <w:numFmt w:val="bullet"/>
      <w:lvlText w:val="•"/>
      <w:lvlJc w:val="left"/>
      <w:pPr>
        <w:ind w:left="5180" w:hanging="721"/>
      </w:pPr>
      <w:rPr>
        <w:rFonts w:hint="default"/>
        <w:lang w:val="en-US" w:eastAsia="en-US" w:bidi="ar-SA"/>
      </w:rPr>
    </w:lvl>
    <w:lvl w:ilvl="5" w:tplc="AEC416E8">
      <w:numFmt w:val="bullet"/>
      <w:lvlText w:val="•"/>
      <w:lvlJc w:val="left"/>
      <w:pPr>
        <w:ind w:left="6060" w:hanging="721"/>
      </w:pPr>
      <w:rPr>
        <w:rFonts w:hint="default"/>
        <w:lang w:val="en-US" w:eastAsia="en-US" w:bidi="ar-SA"/>
      </w:rPr>
    </w:lvl>
    <w:lvl w:ilvl="6" w:tplc="14F8CB8E">
      <w:numFmt w:val="bullet"/>
      <w:lvlText w:val="•"/>
      <w:lvlJc w:val="left"/>
      <w:pPr>
        <w:ind w:left="6940" w:hanging="721"/>
      </w:pPr>
      <w:rPr>
        <w:rFonts w:hint="default"/>
        <w:lang w:val="en-US" w:eastAsia="en-US" w:bidi="ar-SA"/>
      </w:rPr>
    </w:lvl>
    <w:lvl w:ilvl="7" w:tplc="8474E712">
      <w:numFmt w:val="bullet"/>
      <w:lvlText w:val="•"/>
      <w:lvlJc w:val="left"/>
      <w:pPr>
        <w:ind w:left="7820" w:hanging="721"/>
      </w:pPr>
      <w:rPr>
        <w:rFonts w:hint="default"/>
        <w:lang w:val="en-US" w:eastAsia="en-US" w:bidi="ar-SA"/>
      </w:rPr>
    </w:lvl>
    <w:lvl w:ilvl="8" w:tplc="1CA44628">
      <w:numFmt w:val="bullet"/>
      <w:lvlText w:val="•"/>
      <w:lvlJc w:val="left"/>
      <w:pPr>
        <w:ind w:left="8700" w:hanging="721"/>
      </w:pPr>
      <w:rPr>
        <w:rFonts w:hint="default"/>
        <w:lang w:val="en-US" w:eastAsia="en-US" w:bidi="ar-SA"/>
      </w:rPr>
    </w:lvl>
  </w:abstractNum>
  <w:abstractNum w:abstractNumId="1" w15:restartNumberingAfterBreak="0">
    <w:nsid w:val="27E40E11"/>
    <w:multiLevelType w:val="hybridMultilevel"/>
    <w:tmpl w:val="C298DF1C"/>
    <w:lvl w:ilvl="0" w:tplc="BCC2159C">
      <w:start w:val="1"/>
      <w:numFmt w:val="lowerLetter"/>
      <w:lvlText w:val="(%1)"/>
      <w:lvlJc w:val="left"/>
      <w:pPr>
        <w:ind w:left="934"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80F6DAA4">
      <w:numFmt w:val="bullet"/>
      <w:lvlText w:val="•"/>
      <w:lvlJc w:val="left"/>
      <w:pPr>
        <w:ind w:left="1892" w:hanging="720"/>
      </w:pPr>
      <w:rPr>
        <w:rFonts w:hint="default"/>
        <w:lang w:val="en-US" w:eastAsia="en-US" w:bidi="ar-SA"/>
      </w:rPr>
    </w:lvl>
    <w:lvl w:ilvl="2" w:tplc="495EE818">
      <w:numFmt w:val="bullet"/>
      <w:lvlText w:val="•"/>
      <w:lvlJc w:val="left"/>
      <w:pPr>
        <w:ind w:left="2844" w:hanging="720"/>
      </w:pPr>
      <w:rPr>
        <w:rFonts w:hint="default"/>
        <w:lang w:val="en-US" w:eastAsia="en-US" w:bidi="ar-SA"/>
      </w:rPr>
    </w:lvl>
    <w:lvl w:ilvl="3" w:tplc="976ED2D2">
      <w:numFmt w:val="bullet"/>
      <w:lvlText w:val="•"/>
      <w:lvlJc w:val="left"/>
      <w:pPr>
        <w:ind w:left="3796" w:hanging="720"/>
      </w:pPr>
      <w:rPr>
        <w:rFonts w:hint="default"/>
        <w:lang w:val="en-US" w:eastAsia="en-US" w:bidi="ar-SA"/>
      </w:rPr>
    </w:lvl>
    <w:lvl w:ilvl="4" w:tplc="5EC04062">
      <w:numFmt w:val="bullet"/>
      <w:lvlText w:val="•"/>
      <w:lvlJc w:val="left"/>
      <w:pPr>
        <w:ind w:left="4748" w:hanging="720"/>
      </w:pPr>
      <w:rPr>
        <w:rFonts w:hint="default"/>
        <w:lang w:val="en-US" w:eastAsia="en-US" w:bidi="ar-SA"/>
      </w:rPr>
    </w:lvl>
    <w:lvl w:ilvl="5" w:tplc="770C7E26">
      <w:numFmt w:val="bullet"/>
      <w:lvlText w:val="•"/>
      <w:lvlJc w:val="left"/>
      <w:pPr>
        <w:ind w:left="5700" w:hanging="720"/>
      </w:pPr>
      <w:rPr>
        <w:rFonts w:hint="default"/>
        <w:lang w:val="en-US" w:eastAsia="en-US" w:bidi="ar-SA"/>
      </w:rPr>
    </w:lvl>
    <w:lvl w:ilvl="6" w:tplc="F8440122">
      <w:numFmt w:val="bullet"/>
      <w:lvlText w:val="•"/>
      <w:lvlJc w:val="left"/>
      <w:pPr>
        <w:ind w:left="6652" w:hanging="720"/>
      </w:pPr>
      <w:rPr>
        <w:rFonts w:hint="default"/>
        <w:lang w:val="en-US" w:eastAsia="en-US" w:bidi="ar-SA"/>
      </w:rPr>
    </w:lvl>
    <w:lvl w:ilvl="7" w:tplc="C122AA7A">
      <w:numFmt w:val="bullet"/>
      <w:lvlText w:val="•"/>
      <w:lvlJc w:val="left"/>
      <w:pPr>
        <w:ind w:left="7604" w:hanging="720"/>
      </w:pPr>
      <w:rPr>
        <w:rFonts w:hint="default"/>
        <w:lang w:val="en-US" w:eastAsia="en-US" w:bidi="ar-SA"/>
      </w:rPr>
    </w:lvl>
    <w:lvl w:ilvl="8" w:tplc="7E6A0790">
      <w:numFmt w:val="bullet"/>
      <w:lvlText w:val="•"/>
      <w:lvlJc w:val="left"/>
      <w:pPr>
        <w:ind w:left="8556" w:hanging="720"/>
      </w:pPr>
      <w:rPr>
        <w:rFonts w:hint="default"/>
        <w:lang w:val="en-US" w:eastAsia="en-US" w:bidi="ar-SA"/>
      </w:rPr>
    </w:lvl>
  </w:abstractNum>
  <w:abstractNum w:abstractNumId="2" w15:restartNumberingAfterBreak="0">
    <w:nsid w:val="324C3CDA"/>
    <w:multiLevelType w:val="hybridMultilevel"/>
    <w:tmpl w:val="7368F60E"/>
    <w:lvl w:ilvl="0" w:tplc="1500F354">
      <w:start w:val="1"/>
      <w:numFmt w:val="decimal"/>
      <w:lvlText w:val="%1."/>
      <w:lvlJc w:val="left"/>
      <w:pPr>
        <w:ind w:left="93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1" w:tplc="5CAED7B0">
      <w:numFmt w:val="bullet"/>
      <w:lvlText w:val="•"/>
      <w:lvlJc w:val="left"/>
      <w:pPr>
        <w:ind w:left="1892" w:hanging="720"/>
      </w:pPr>
      <w:rPr>
        <w:rFonts w:hint="default"/>
        <w:lang w:val="en-US" w:eastAsia="en-US" w:bidi="ar-SA"/>
      </w:rPr>
    </w:lvl>
    <w:lvl w:ilvl="2" w:tplc="20CEEC1A">
      <w:numFmt w:val="bullet"/>
      <w:lvlText w:val="•"/>
      <w:lvlJc w:val="left"/>
      <w:pPr>
        <w:ind w:left="2844" w:hanging="720"/>
      </w:pPr>
      <w:rPr>
        <w:rFonts w:hint="default"/>
        <w:lang w:val="en-US" w:eastAsia="en-US" w:bidi="ar-SA"/>
      </w:rPr>
    </w:lvl>
    <w:lvl w:ilvl="3" w:tplc="69F41732">
      <w:numFmt w:val="bullet"/>
      <w:lvlText w:val="•"/>
      <w:lvlJc w:val="left"/>
      <w:pPr>
        <w:ind w:left="3796" w:hanging="720"/>
      </w:pPr>
      <w:rPr>
        <w:rFonts w:hint="default"/>
        <w:lang w:val="en-US" w:eastAsia="en-US" w:bidi="ar-SA"/>
      </w:rPr>
    </w:lvl>
    <w:lvl w:ilvl="4" w:tplc="3DF668B0">
      <w:numFmt w:val="bullet"/>
      <w:lvlText w:val="•"/>
      <w:lvlJc w:val="left"/>
      <w:pPr>
        <w:ind w:left="4748" w:hanging="720"/>
      </w:pPr>
      <w:rPr>
        <w:rFonts w:hint="default"/>
        <w:lang w:val="en-US" w:eastAsia="en-US" w:bidi="ar-SA"/>
      </w:rPr>
    </w:lvl>
    <w:lvl w:ilvl="5" w:tplc="A860186E">
      <w:numFmt w:val="bullet"/>
      <w:lvlText w:val="•"/>
      <w:lvlJc w:val="left"/>
      <w:pPr>
        <w:ind w:left="5700" w:hanging="720"/>
      </w:pPr>
      <w:rPr>
        <w:rFonts w:hint="default"/>
        <w:lang w:val="en-US" w:eastAsia="en-US" w:bidi="ar-SA"/>
      </w:rPr>
    </w:lvl>
    <w:lvl w:ilvl="6" w:tplc="8CFC1788">
      <w:numFmt w:val="bullet"/>
      <w:lvlText w:val="•"/>
      <w:lvlJc w:val="left"/>
      <w:pPr>
        <w:ind w:left="6652" w:hanging="720"/>
      </w:pPr>
      <w:rPr>
        <w:rFonts w:hint="default"/>
        <w:lang w:val="en-US" w:eastAsia="en-US" w:bidi="ar-SA"/>
      </w:rPr>
    </w:lvl>
    <w:lvl w:ilvl="7" w:tplc="4392A56E">
      <w:numFmt w:val="bullet"/>
      <w:lvlText w:val="•"/>
      <w:lvlJc w:val="left"/>
      <w:pPr>
        <w:ind w:left="7604" w:hanging="720"/>
      </w:pPr>
      <w:rPr>
        <w:rFonts w:hint="default"/>
        <w:lang w:val="en-US" w:eastAsia="en-US" w:bidi="ar-SA"/>
      </w:rPr>
    </w:lvl>
    <w:lvl w:ilvl="8" w:tplc="0812F4D4">
      <w:numFmt w:val="bullet"/>
      <w:lvlText w:val="•"/>
      <w:lvlJc w:val="left"/>
      <w:pPr>
        <w:ind w:left="8556" w:hanging="720"/>
      </w:pPr>
      <w:rPr>
        <w:rFonts w:hint="default"/>
        <w:lang w:val="en-US" w:eastAsia="en-US" w:bidi="ar-SA"/>
      </w:rPr>
    </w:lvl>
  </w:abstractNum>
  <w:abstractNum w:abstractNumId="3" w15:restartNumberingAfterBreak="0">
    <w:nsid w:val="36843397"/>
    <w:multiLevelType w:val="hybridMultilevel"/>
    <w:tmpl w:val="D35AAE80"/>
    <w:lvl w:ilvl="0" w:tplc="F6F26B40">
      <w:start w:val="1"/>
      <w:numFmt w:val="decimal"/>
      <w:lvlText w:val="%1."/>
      <w:lvlJc w:val="left"/>
      <w:pPr>
        <w:ind w:left="93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1" w:tplc="E8A6D34A">
      <w:start w:val="1"/>
      <w:numFmt w:val="lowerLetter"/>
      <w:lvlText w:val="(%2)"/>
      <w:lvlJc w:val="left"/>
      <w:pPr>
        <w:ind w:left="1654"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540003F2">
      <w:start w:val="1"/>
      <w:numFmt w:val="lowerRoman"/>
      <w:lvlText w:val="(%3)"/>
      <w:lvlJc w:val="left"/>
      <w:pPr>
        <w:ind w:left="2374"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B502A91E">
      <w:start w:val="1"/>
      <w:numFmt w:val="upperLetter"/>
      <w:lvlText w:val="(%4)"/>
      <w:lvlJc w:val="left"/>
      <w:pPr>
        <w:ind w:left="3094"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tplc="873A45E4">
      <w:numFmt w:val="bullet"/>
      <w:lvlText w:val="•"/>
      <w:lvlJc w:val="left"/>
      <w:pPr>
        <w:ind w:left="4151" w:hanging="720"/>
      </w:pPr>
      <w:rPr>
        <w:rFonts w:hint="default"/>
        <w:lang w:val="en-US" w:eastAsia="en-US" w:bidi="ar-SA"/>
      </w:rPr>
    </w:lvl>
    <w:lvl w:ilvl="5" w:tplc="A8B479D6">
      <w:numFmt w:val="bullet"/>
      <w:lvlText w:val="•"/>
      <w:lvlJc w:val="left"/>
      <w:pPr>
        <w:ind w:left="5202" w:hanging="720"/>
      </w:pPr>
      <w:rPr>
        <w:rFonts w:hint="default"/>
        <w:lang w:val="en-US" w:eastAsia="en-US" w:bidi="ar-SA"/>
      </w:rPr>
    </w:lvl>
    <w:lvl w:ilvl="6" w:tplc="8CCCD6FE">
      <w:numFmt w:val="bullet"/>
      <w:lvlText w:val="•"/>
      <w:lvlJc w:val="left"/>
      <w:pPr>
        <w:ind w:left="6254" w:hanging="720"/>
      </w:pPr>
      <w:rPr>
        <w:rFonts w:hint="default"/>
        <w:lang w:val="en-US" w:eastAsia="en-US" w:bidi="ar-SA"/>
      </w:rPr>
    </w:lvl>
    <w:lvl w:ilvl="7" w:tplc="64FCAB3C">
      <w:numFmt w:val="bullet"/>
      <w:lvlText w:val="•"/>
      <w:lvlJc w:val="left"/>
      <w:pPr>
        <w:ind w:left="7305" w:hanging="720"/>
      </w:pPr>
      <w:rPr>
        <w:rFonts w:hint="default"/>
        <w:lang w:val="en-US" w:eastAsia="en-US" w:bidi="ar-SA"/>
      </w:rPr>
    </w:lvl>
    <w:lvl w:ilvl="8" w:tplc="B0D44EFE">
      <w:numFmt w:val="bullet"/>
      <w:lvlText w:val="•"/>
      <w:lvlJc w:val="left"/>
      <w:pPr>
        <w:ind w:left="8357" w:hanging="720"/>
      </w:pPr>
      <w:rPr>
        <w:rFonts w:hint="default"/>
        <w:lang w:val="en-US" w:eastAsia="en-US" w:bidi="ar-SA"/>
      </w:rPr>
    </w:lvl>
  </w:abstractNum>
  <w:abstractNum w:abstractNumId="4" w15:restartNumberingAfterBreak="0">
    <w:nsid w:val="3AE645E1"/>
    <w:multiLevelType w:val="hybridMultilevel"/>
    <w:tmpl w:val="3008F966"/>
    <w:lvl w:ilvl="0" w:tplc="89E2274E">
      <w:start w:val="1"/>
      <w:numFmt w:val="lowerLetter"/>
      <w:lvlText w:val="(%1)"/>
      <w:lvlJc w:val="left"/>
      <w:pPr>
        <w:ind w:left="934"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3A261A44">
      <w:numFmt w:val="bullet"/>
      <w:lvlText w:val="•"/>
      <w:lvlJc w:val="left"/>
      <w:pPr>
        <w:ind w:left="1892" w:hanging="720"/>
      </w:pPr>
      <w:rPr>
        <w:rFonts w:hint="default"/>
        <w:lang w:val="en-US" w:eastAsia="en-US" w:bidi="ar-SA"/>
      </w:rPr>
    </w:lvl>
    <w:lvl w:ilvl="2" w:tplc="19E2423C">
      <w:numFmt w:val="bullet"/>
      <w:lvlText w:val="•"/>
      <w:lvlJc w:val="left"/>
      <w:pPr>
        <w:ind w:left="2844" w:hanging="720"/>
      </w:pPr>
      <w:rPr>
        <w:rFonts w:hint="default"/>
        <w:lang w:val="en-US" w:eastAsia="en-US" w:bidi="ar-SA"/>
      </w:rPr>
    </w:lvl>
    <w:lvl w:ilvl="3" w:tplc="4B569A70">
      <w:numFmt w:val="bullet"/>
      <w:lvlText w:val="•"/>
      <w:lvlJc w:val="left"/>
      <w:pPr>
        <w:ind w:left="3796" w:hanging="720"/>
      </w:pPr>
      <w:rPr>
        <w:rFonts w:hint="default"/>
        <w:lang w:val="en-US" w:eastAsia="en-US" w:bidi="ar-SA"/>
      </w:rPr>
    </w:lvl>
    <w:lvl w:ilvl="4" w:tplc="4CE66612">
      <w:numFmt w:val="bullet"/>
      <w:lvlText w:val="•"/>
      <w:lvlJc w:val="left"/>
      <w:pPr>
        <w:ind w:left="4748" w:hanging="720"/>
      </w:pPr>
      <w:rPr>
        <w:rFonts w:hint="default"/>
        <w:lang w:val="en-US" w:eastAsia="en-US" w:bidi="ar-SA"/>
      </w:rPr>
    </w:lvl>
    <w:lvl w:ilvl="5" w:tplc="38E8ACB0">
      <w:numFmt w:val="bullet"/>
      <w:lvlText w:val="•"/>
      <w:lvlJc w:val="left"/>
      <w:pPr>
        <w:ind w:left="5700" w:hanging="720"/>
      </w:pPr>
      <w:rPr>
        <w:rFonts w:hint="default"/>
        <w:lang w:val="en-US" w:eastAsia="en-US" w:bidi="ar-SA"/>
      </w:rPr>
    </w:lvl>
    <w:lvl w:ilvl="6" w:tplc="507E5BE4">
      <w:numFmt w:val="bullet"/>
      <w:lvlText w:val="•"/>
      <w:lvlJc w:val="left"/>
      <w:pPr>
        <w:ind w:left="6652" w:hanging="720"/>
      </w:pPr>
      <w:rPr>
        <w:rFonts w:hint="default"/>
        <w:lang w:val="en-US" w:eastAsia="en-US" w:bidi="ar-SA"/>
      </w:rPr>
    </w:lvl>
    <w:lvl w:ilvl="7" w:tplc="A67C4F86">
      <w:numFmt w:val="bullet"/>
      <w:lvlText w:val="•"/>
      <w:lvlJc w:val="left"/>
      <w:pPr>
        <w:ind w:left="7604" w:hanging="720"/>
      </w:pPr>
      <w:rPr>
        <w:rFonts w:hint="default"/>
        <w:lang w:val="en-US" w:eastAsia="en-US" w:bidi="ar-SA"/>
      </w:rPr>
    </w:lvl>
    <w:lvl w:ilvl="8" w:tplc="1BA61FFC">
      <w:numFmt w:val="bullet"/>
      <w:lvlText w:val="•"/>
      <w:lvlJc w:val="left"/>
      <w:pPr>
        <w:ind w:left="8556" w:hanging="720"/>
      </w:pPr>
      <w:rPr>
        <w:rFonts w:hint="default"/>
        <w:lang w:val="en-US" w:eastAsia="en-US" w:bidi="ar-SA"/>
      </w:rPr>
    </w:lvl>
  </w:abstractNum>
  <w:abstractNum w:abstractNumId="5" w15:restartNumberingAfterBreak="0">
    <w:nsid w:val="41535384"/>
    <w:multiLevelType w:val="hybridMultilevel"/>
    <w:tmpl w:val="53600148"/>
    <w:lvl w:ilvl="0" w:tplc="948C4388">
      <w:start w:val="1"/>
      <w:numFmt w:val="decimal"/>
      <w:lvlText w:val="%1."/>
      <w:lvlJc w:val="left"/>
      <w:pPr>
        <w:ind w:left="93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1" w:tplc="2FD44F94">
      <w:start w:val="1"/>
      <w:numFmt w:val="lowerLetter"/>
      <w:lvlText w:val="(%2)"/>
      <w:lvlJc w:val="left"/>
      <w:pPr>
        <w:ind w:left="1654"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44641462">
      <w:start w:val="1"/>
      <w:numFmt w:val="lowerRoman"/>
      <w:lvlText w:val="(%3)"/>
      <w:lvlJc w:val="left"/>
      <w:pPr>
        <w:ind w:left="2374"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4C90850A">
      <w:start w:val="1"/>
      <w:numFmt w:val="upperLetter"/>
      <w:lvlText w:val="(%4)"/>
      <w:lvlJc w:val="left"/>
      <w:pPr>
        <w:ind w:left="3094"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tplc="2F9CC9BC">
      <w:numFmt w:val="bullet"/>
      <w:lvlText w:val="•"/>
      <w:lvlJc w:val="left"/>
      <w:pPr>
        <w:ind w:left="4151" w:hanging="720"/>
      </w:pPr>
      <w:rPr>
        <w:rFonts w:hint="default"/>
        <w:lang w:val="en-US" w:eastAsia="en-US" w:bidi="ar-SA"/>
      </w:rPr>
    </w:lvl>
    <w:lvl w:ilvl="5" w:tplc="C63EAC90">
      <w:numFmt w:val="bullet"/>
      <w:lvlText w:val="•"/>
      <w:lvlJc w:val="left"/>
      <w:pPr>
        <w:ind w:left="5202" w:hanging="720"/>
      </w:pPr>
      <w:rPr>
        <w:rFonts w:hint="default"/>
        <w:lang w:val="en-US" w:eastAsia="en-US" w:bidi="ar-SA"/>
      </w:rPr>
    </w:lvl>
    <w:lvl w:ilvl="6" w:tplc="9D960CE8">
      <w:numFmt w:val="bullet"/>
      <w:lvlText w:val="•"/>
      <w:lvlJc w:val="left"/>
      <w:pPr>
        <w:ind w:left="6254" w:hanging="720"/>
      </w:pPr>
      <w:rPr>
        <w:rFonts w:hint="default"/>
        <w:lang w:val="en-US" w:eastAsia="en-US" w:bidi="ar-SA"/>
      </w:rPr>
    </w:lvl>
    <w:lvl w:ilvl="7" w:tplc="6FEC2BD2">
      <w:numFmt w:val="bullet"/>
      <w:lvlText w:val="•"/>
      <w:lvlJc w:val="left"/>
      <w:pPr>
        <w:ind w:left="7305" w:hanging="720"/>
      </w:pPr>
      <w:rPr>
        <w:rFonts w:hint="default"/>
        <w:lang w:val="en-US" w:eastAsia="en-US" w:bidi="ar-SA"/>
      </w:rPr>
    </w:lvl>
    <w:lvl w:ilvl="8" w:tplc="8966ABA8">
      <w:numFmt w:val="bullet"/>
      <w:lvlText w:val="•"/>
      <w:lvlJc w:val="left"/>
      <w:pPr>
        <w:ind w:left="8357" w:hanging="720"/>
      </w:pPr>
      <w:rPr>
        <w:rFonts w:hint="default"/>
        <w:lang w:val="en-US" w:eastAsia="en-US" w:bidi="ar-SA"/>
      </w:rPr>
    </w:lvl>
  </w:abstractNum>
  <w:abstractNum w:abstractNumId="6" w15:restartNumberingAfterBreak="0">
    <w:nsid w:val="473F7445"/>
    <w:multiLevelType w:val="hybridMultilevel"/>
    <w:tmpl w:val="829C2A9A"/>
    <w:lvl w:ilvl="0" w:tplc="BB1A823A">
      <w:start w:val="1"/>
      <w:numFmt w:val="decimal"/>
      <w:lvlText w:val="%1."/>
      <w:lvlJc w:val="left"/>
      <w:pPr>
        <w:ind w:left="93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1" w:tplc="8AB6E85A">
      <w:start w:val="1"/>
      <w:numFmt w:val="lowerLetter"/>
      <w:lvlText w:val="(%2)"/>
      <w:lvlJc w:val="left"/>
      <w:pPr>
        <w:ind w:left="1654"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62503204">
      <w:start w:val="1"/>
      <w:numFmt w:val="lowerRoman"/>
      <w:lvlText w:val="(%3)"/>
      <w:lvlJc w:val="left"/>
      <w:pPr>
        <w:ind w:left="2374"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225A2576">
      <w:numFmt w:val="bullet"/>
      <w:lvlText w:val="•"/>
      <w:lvlJc w:val="left"/>
      <w:pPr>
        <w:ind w:left="3390" w:hanging="720"/>
      </w:pPr>
      <w:rPr>
        <w:rFonts w:hint="default"/>
        <w:lang w:val="en-US" w:eastAsia="en-US" w:bidi="ar-SA"/>
      </w:rPr>
    </w:lvl>
    <w:lvl w:ilvl="4" w:tplc="A566C536">
      <w:numFmt w:val="bullet"/>
      <w:lvlText w:val="•"/>
      <w:lvlJc w:val="left"/>
      <w:pPr>
        <w:ind w:left="4400" w:hanging="720"/>
      </w:pPr>
      <w:rPr>
        <w:rFonts w:hint="default"/>
        <w:lang w:val="en-US" w:eastAsia="en-US" w:bidi="ar-SA"/>
      </w:rPr>
    </w:lvl>
    <w:lvl w:ilvl="5" w:tplc="48983DE0">
      <w:numFmt w:val="bullet"/>
      <w:lvlText w:val="•"/>
      <w:lvlJc w:val="left"/>
      <w:pPr>
        <w:ind w:left="5410" w:hanging="720"/>
      </w:pPr>
      <w:rPr>
        <w:rFonts w:hint="default"/>
        <w:lang w:val="en-US" w:eastAsia="en-US" w:bidi="ar-SA"/>
      </w:rPr>
    </w:lvl>
    <w:lvl w:ilvl="6" w:tplc="3CF4D31C">
      <w:numFmt w:val="bullet"/>
      <w:lvlText w:val="•"/>
      <w:lvlJc w:val="left"/>
      <w:pPr>
        <w:ind w:left="6420" w:hanging="720"/>
      </w:pPr>
      <w:rPr>
        <w:rFonts w:hint="default"/>
        <w:lang w:val="en-US" w:eastAsia="en-US" w:bidi="ar-SA"/>
      </w:rPr>
    </w:lvl>
    <w:lvl w:ilvl="7" w:tplc="972E6F08">
      <w:numFmt w:val="bullet"/>
      <w:lvlText w:val="•"/>
      <w:lvlJc w:val="left"/>
      <w:pPr>
        <w:ind w:left="7430" w:hanging="720"/>
      </w:pPr>
      <w:rPr>
        <w:rFonts w:hint="default"/>
        <w:lang w:val="en-US" w:eastAsia="en-US" w:bidi="ar-SA"/>
      </w:rPr>
    </w:lvl>
    <w:lvl w:ilvl="8" w:tplc="E9C25090">
      <w:numFmt w:val="bullet"/>
      <w:lvlText w:val="•"/>
      <w:lvlJc w:val="left"/>
      <w:pPr>
        <w:ind w:left="8440" w:hanging="720"/>
      </w:pPr>
      <w:rPr>
        <w:rFonts w:hint="default"/>
        <w:lang w:val="en-US" w:eastAsia="en-US" w:bidi="ar-SA"/>
      </w:rPr>
    </w:lvl>
  </w:abstractNum>
  <w:abstractNum w:abstractNumId="7" w15:restartNumberingAfterBreak="0">
    <w:nsid w:val="507A130E"/>
    <w:multiLevelType w:val="hybridMultilevel"/>
    <w:tmpl w:val="4574EA50"/>
    <w:lvl w:ilvl="0" w:tplc="BE7C4AA4">
      <w:start w:val="1"/>
      <w:numFmt w:val="decimal"/>
      <w:lvlText w:val="%1."/>
      <w:lvlJc w:val="left"/>
      <w:pPr>
        <w:ind w:left="93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1" w:tplc="FD066B4A">
      <w:numFmt w:val="bullet"/>
      <w:lvlText w:val="•"/>
      <w:lvlJc w:val="left"/>
      <w:pPr>
        <w:ind w:left="1892" w:hanging="720"/>
      </w:pPr>
      <w:rPr>
        <w:rFonts w:hint="default"/>
        <w:lang w:val="en-US" w:eastAsia="en-US" w:bidi="ar-SA"/>
      </w:rPr>
    </w:lvl>
    <w:lvl w:ilvl="2" w:tplc="95D6C1EA">
      <w:numFmt w:val="bullet"/>
      <w:lvlText w:val="•"/>
      <w:lvlJc w:val="left"/>
      <w:pPr>
        <w:ind w:left="2844" w:hanging="720"/>
      </w:pPr>
      <w:rPr>
        <w:rFonts w:hint="default"/>
        <w:lang w:val="en-US" w:eastAsia="en-US" w:bidi="ar-SA"/>
      </w:rPr>
    </w:lvl>
    <w:lvl w:ilvl="3" w:tplc="A534614C">
      <w:numFmt w:val="bullet"/>
      <w:lvlText w:val="•"/>
      <w:lvlJc w:val="left"/>
      <w:pPr>
        <w:ind w:left="3796" w:hanging="720"/>
      </w:pPr>
      <w:rPr>
        <w:rFonts w:hint="default"/>
        <w:lang w:val="en-US" w:eastAsia="en-US" w:bidi="ar-SA"/>
      </w:rPr>
    </w:lvl>
    <w:lvl w:ilvl="4" w:tplc="05F85160">
      <w:numFmt w:val="bullet"/>
      <w:lvlText w:val="•"/>
      <w:lvlJc w:val="left"/>
      <w:pPr>
        <w:ind w:left="4748" w:hanging="720"/>
      </w:pPr>
      <w:rPr>
        <w:rFonts w:hint="default"/>
        <w:lang w:val="en-US" w:eastAsia="en-US" w:bidi="ar-SA"/>
      </w:rPr>
    </w:lvl>
    <w:lvl w:ilvl="5" w:tplc="337CA5B8">
      <w:numFmt w:val="bullet"/>
      <w:lvlText w:val="•"/>
      <w:lvlJc w:val="left"/>
      <w:pPr>
        <w:ind w:left="5700" w:hanging="720"/>
      </w:pPr>
      <w:rPr>
        <w:rFonts w:hint="default"/>
        <w:lang w:val="en-US" w:eastAsia="en-US" w:bidi="ar-SA"/>
      </w:rPr>
    </w:lvl>
    <w:lvl w:ilvl="6" w:tplc="FEFCA646">
      <w:numFmt w:val="bullet"/>
      <w:lvlText w:val="•"/>
      <w:lvlJc w:val="left"/>
      <w:pPr>
        <w:ind w:left="6652" w:hanging="720"/>
      </w:pPr>
      <w:rPr>
        <w:rFonts w:hint="default"/>
        <w:lang w:val="en-US" w:eastAsia="en-US" w:bidi="ar-SA"/>
      </w:rPr>
    </w:lvl>
    <w:lvl w:ilvl="7" w:tplc="791823A4">
      <w:numFmt w:val="bullet"/>
      <w:lvlText w:val="•"/>
      <w:lvlJc w:val="left"/>
      <w:pPr>
        <w:ind w:left="7604" w:hanging="720"/>
      </w:pPr>
      <w:rPr>
        <w:rFonts w:hint="default"/>
        <w:lang w:val="en-US" w:eastAsia="en-US" w:bidi="ar-SA"/>
      </w:rPr>
    </w:lvl>
    <w:lvl w:ilvl="8" w:tplc="999C6C8E">
      <w:numFmt w:val="bullet"/>
      <w:lvlText w:val="•"/>
      <w:lvlJc w:val="left"/>
      <w:pPr>
        <w:ind w:left="8556" w:hanging="720"/>
      </w:pPr>
      <w:rPr>
        <w:rFonts w:hint="default"/>
        <w:lang w:val="en-US" w:eastAsia="en-US" w:bidi="ar-SA"/>
      </w:rPr>
    </w:lvl>
  </w:abstractNum>
  <w:abstractNum w:abstractNumId="8" w15:restartNumberingAfterBreak="0">
    <w:nsid w:val="6540212D"/>
    <w:multiLevelType w:val="hybridMultilevel"/>
    <w:tmpl w:val="CC40671E"/>
    <w:lvl w:ilvl="0" w:tplc="70AAAAB4">
      <w:start w:val="1"/>
      <w:numFmt w:val="lowerRoman"/>
      <w:lvlText w:val="(%1)"/>
      <w:lvlJc w:val="left"/>
      <w:pPr>
        <w:ind w:left="1654"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36BA01F0">
      <w:start w:val="1"/>
      <w:numFmt w:val="lowerRoman"/>
      <w:lvlText w:val="(%2)"/>
      <w:lvlJc w:val="left"/>
      <w:pPr>
        <w:ind w:left="2374"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C0807AB0">
      <w:numFmt w:val="bullet"/>
      <w:lvlText w:val="•"/>
      <w:lvlJc w:val="left"/>
      <w:pPr>
        <w:ind w:left="3277" w:hanging="720"/>
      </w:pPr>
      <w:rPr>
        <w:rFonts w:hint="default"/>
        <w:lang w:val="en-US" w:eastAsia="en-US" w:bidi="ar-SA"/>
      </w:rPr>
    </w:lvl>
    <w:lvl w:ilvl="3" w:tplc="511E72A8">
      <w:numFmt w:val="bullet"/>
      <w:lvlText w:val="•"/>
      <w:lvlJc w:val="left"/>
      <w:pPr>
        <w:ind w:left="4175" w:hanging="720"/>
      </w:pPr>
      <w:rPr>
        <w:rFonts w:hint="default"/>
        <w:lang w:val="en-US" w:eastAsia="en-US" w:bidi="ar-SA"/>
      </w:rPr>
    </w:lvl>
    <w:lvl w:ilvl="4" w:tplc="263A0656">
      <w:numFmt w:val="bullet"/>
      <w:lvlText w:val="•"/>
      <w:lvlJc w:val="left"/>
      <w:pPr>
        <w:ind w:left="5073" w:hanging="720"/>
      </w:pPr>
      <w:rPr>
        <w:rFonts w:hint="default"/>
        <w:lang w:val="en-US" w:eastAsia="en-US" w:bidi="ar-SA"/>
      </w:rPr>
    </w:lvl>
    <w:lvl w:ilvl="5" w:tplc="5D5052B8">
      <w:numFmt w:val="bullet"/>
      <w:lvlText w:val="•"/>
      <w:lvlJc w:val="left"/>
      <w:pPr>
        <w:ind w:left="5971" w:hanging="720"/>
      </w:pPr>
      <w:rPr>
        <w:rFonts w:hint="default"/>
        <w:lang w:val="en-US" w:eastAsia="en-US" w:bidi="ar-SA"/>
      </w:rPr>
    </w:lvl>
    <w:lvl w:ilvl="6" w:tplc="C61A7302">
      <w:numFmt w:val="bullet"/>
      <w:lvlText w:val="•"/>
      <w:lvlJc w:val="left"/>
      <w:pPr>
        <w:ind w:left="6868" w:hanging="720"/>
      </w:pPr>
      <w:rPr>
        <w:rFonts w:hint="default"/>
        <w:lang w:val="en-US" w:eastAsia="en-US" w:bidi="ar-SA"/>
      </w:rPr>
    </w:lvl>
    <w:lvl w:ilvl="7" w:tplc="AD68FE04">
      <w:numFmt w:val="bullet"/>
      <w:lvlText w:val="•"/>
      <w:lvlJc w:val="left"/>
      <w:pPr>
        <w:ind w:left="7766" w:hanging="720"/>
      </w:pPr>
      <w:rPr>
        <w:rFonts w:hint="default"/>
        <w:lang w:val="en-US" w:eastAsia="en-US" w:bidi="ar-SA"/>
      </w:rPr>
    </w:lvl>
    <w:lvl w:ilvl="8" w:tplc="97B0E850">
      <w:numFmt w:val="bullet"/>
      <w:lvlText w:val="•"/>
      <w:lvlJc w:val="left"/>
      <w:pPr>
        <w:ind w:left="8664" w:hanging="720"/>
      </w:pPr>
      <w:rPr>
        <w:rFonts w:hint="default"/>
        <w:lang w:val="en-US" w:eastAsia="en-US" w:bidi="ar-SA"/>
      </w:rPr>
    </w:lvl>
  </w:abstractNum>
  <w:num w:numId="1" w16cid:durableId="885290238">
    <w:abstractNumId w:val="6"/>
  </w:num>
  <w:num w:numId="2" w16cid:durableId="1703744717">
    <w:abstractNumId w:val="3"/>
  </w:num>
  <w:num w:numId="3" w16cid:durableId="1468354845">
    <w:abstractNumId w:val="7"/>
  </w:num>
  <w:num w:numId="4" w16cid:durableId="2064403309">
    <w:abstractNumId w:val="2"/>
  </w:num>
  <w:num w:numId="5" w16cid:durableId="533809403">
    <w:abstractNumId w:val="8"/>
  </w:num>
  <w:num w:numId="6" w16cid:durableId="148517598">
    <w:abstractNumId w:val="0"/>
  </w:num>
  <w:num w:numId="7" w16cid:durableId="1038973893">
    <w:abstractNumId w:val="5"/>
  </w:num>
  <w:num w:numId="8" w16cid:durableId="310794057">
    <w:abstractNumId w:val="4"/>
  </w:num>
  <w:num w:numId="9" w16cid:durableId="135083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541EB"/>
    <w:rsid w:val="00491437"/>
    <w:rsid w:val="00A5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3" w:hanging="719"/>
      <w:outlineLvl w:val="0"/>
    </w:pPr>
    <w:rPr>
      <w:b/>
      <w:bCs/>
    </w:rPr>
  </w:style>
  <w:style w:type="paragraph" w:styleId="Heading2">
    <w:name w:val="heading 2"/>
    <w:basedOn w:val="Normal"/>
    <w:uiPriority w:val="9"/>
    <w:unhideWhenUsed/>
    <w:qFormat/>
    <w:pPr>
      <w:ind w:left="1654" w:hanging="72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4" w:hanging="720"/>
      <w:jc w:val="both"/>
    </w:pPr>
  </w:style>
  <w:style w:type="paragraph" w:customStyle="1" w:styleId="TableParagraph">
    <w:name w:val="Table Paragraph"/>
    <w:basedOn w:val="Normal"/>
    <w:uiPriority w:val="1"/>
    <w:qFormat/>
    <w:pPr>
      <w:spacing w:line="233" w:lineRule="exact"/>
      <w:ind w:left="107"/>
    </w:pPr>
  </w:style>
  <w:style w:type="paragraph" w:styleId="Header">
    <w:name w:val="header"/>
    <w:basedOn w:val="Normal"/>
    <w:link w:val="HeaderChar"/>
    <w:uiPriority w:val="99"/>
    <w:unhideWhenUsed/>
    <w:rsid w:val="00491437"/>
    <w:pPr>
      <w:tabs>
        <w:tab w:val="center" w:pos="4680"/>
        <w:tab w:val="right" w:pos="9360"/>
      </w:tabs>
    </w:pPr>
  </w:style>
  <w:style w:type="character" w:customStyle="1" w:styleId="HeaderChar">
    <w:name w:val="Header Char"/>
    <w:basedOn w:val="DefaultParagraphFont"/>
    <w:link w:val="Header"/>
    <w:uiPriority w:val="99"/>
    <w:rsid w:val="00491437"/>
    <w:rPr>
      <w:rFonts w:ascii="Times New Roman" w:eastAsia="Times New Roman" w:hAnsi="Times New Roman" w:cs="Times New Roman"/>
    </w:rPr>
  </w:style>
  <w:style w:type="paragraph" w:styleId="Footer">
    <w:name w:val="footer"/>
    <w:basedOn w:val="Normal"/>
    <w:link w:val="FooterChar"/>
    <w:uiPriority w:val="99"/>
    <w:unhideWhenUsed/>
    <w:rsid w:val="00491437"/>
    <w:pPr>
      <w:tabs>
        <w:tab w:val="center" w:pos="4680"/>
        <w:tab w:val="right" w:pos="9360"/>
      </w:tabs>
    </w:pPr>
  </w:style>
  <w:style w:type="character" w:customStyle="1" w:styleId="FooterChar">
    <w:name w:val="Footer Char"/>
    <w:basedOn w:val="DefaultParagraphFont"/>
    <w:link w:val="Footer"/>
    <w:uiPriority w:val="99"/>
    <w:rsid w:val="004914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a.org/" TargetMode="External"/><Relationship Id="rId13" Type="http://schemas.openxmlformats.org/officeDocument/2006/relationships/hyperlink" Target="http://www.fia-tech.com/" TargetMode="External"/><Relationship Id="rId18" Type="http://schemas.openxmlformats.org/officeDocument/2006/relationships/hyperlink" Target="http://www.lma.eu.com/%3B"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fia-tech.com/" TargetMode="External"/><Relationship Id="rId17" Type="http://schemas.openxmlformats.org/officeDocument/2006/relationships/hyperlink" Target="http://www.lma.eu.com/%3B"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a-tech.com/" TargetMode="External"/><Relationship Id="rId5" Type="http://schemas.openxmlformats.org/officeDocument/2006/relationships/footnotes" Target="footnotes.xml"/><Relationship Id="rId15" Type="http://schemas.openxmlformats.org/officeDocument/2006/relationships/hyperlink" Target="http://www.fia-tech.com/" TargetMode="External"/><Relationship Id="rId10" Type="http://schemas.openxmlformats.org/officeDocument/2006/relationships/hyperlink" Target="http://www.fia-tech.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a.org/" TargetMode="External"/><Relationship Id="rId14" Type="http://schemas.openxmlformats.org/officeDocument/2006/relationships/hyperlink" Target="http://www.fia-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12322</Words>
  <Characters>70238</Characters>
  <Application>Microsoft Office Word</Application>
  <DocSecurity>0</DocSecurity>
  <Lines>585</Lines>
  <Paragraphs>164</Paragraphs>
  <ScaleCrop>false</ScaleCrop>
  <Company/>
  <LinksUpToDate>false</LinksUpToDate>
  <CharactersWithSpaces>82396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2023-08-29T14:51:00Z</dcterms:created>
  <dcterms:modified xsi:type="dcterms:W3CDTF">2023-08-29T14:51:00Z</dcterms:modified>
</cp:coreProperties>
</file>